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5B" w:rsidRDefault="000F6E5B" w:rsidP="000F6E5B">
      <w:pPr>
        <w:rPr>
          <w:rtl/>
        </w:rPr>
      </w:pPr>
      <w:r>
        <w:drawing>
          <wp:anchor distT="0" distB="0" distL="114300" distR="114300" simplePos="0" relativeHeight="251659264" behindDoc="1" locked="0" layoutInCell="1" allowOverlap="1" wp14:anchorId="0A54A485" wp14:editId="6C384B25">
            <wp:simplePos x="0" y="0"/>
            <wp:positionH relativeFrom="margin">
              <wp:posOffset>1815465</wp:posOffset>
            </wp:positionH>
            <wp:positionV relativeFrom="paragraph">
              <wp:posOffset>-107950</wp:posOffset>
            </wp:positionV>
            <wp:extent cx="1701881" cy="906780"/>
            <wp:effectExtent l="0" t="0" r="0" b="762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81"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4"/>
          <w:szCs w:val="24"/>
        </w:rPr>
        <w:drawing>
          <wp:anchor distT="0" distB="0" distL="114300" distR="114300" simplePos="0" relativeHeight="251661312" behindDoc="1" locked="0" layoutInCell="1" allowOverlap="1" wp14:anchorId="46A7B98F" wp14:editId="2B868B2D">
            <wp:simplePos x="0" y="0"/>
            <wp:positionH relativeFrom="margin">
              <wp:posOffset>4104005</wp:posOffset>
            </wp:positionH>
            <wp:positionV relativeFrom="paragraph">
              <wp:posOffset>-120650</wp:posOffset>
            </wp:positionV>
            <wp:extent cx="1295400" cy="5588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5880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63960A39" wp14:editId="0E13147C">
            <wp:simplePos x="0" y="0"/>
            <wp:positionH relativeFrom="column">
              <wp:posOffset>-29552</wp:posOffset>
            </wp:positionH>
            <wp:positionV relativeFrom="paragraph">
              <wp:posOffset>0</wp:posOffset>
            </wp:positionV>
            <wp:extent cx="1217295" cy="365760"/>
            <wp:effectExtent l="0" t="0" r="0" b="0"/>
            <wp:wrapTight wrapText="bothSides">
              <wp:wrapPolygon edited="0">
                <wp:start x="1352" y="0"/>
                <wp:lineTo x="0" y="0"/>
                <wp:lineTo x="0" y="20250"/>
                <wp:lineTo x="20958" y="20250"/>
                <wp:lineTo x="21296" y="14625"/>
                <wp:lineTo x="16901" y="0"/>
                <wp:lineTo x="5070" y="0"/>
                <wp:lineTo x="1352"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29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E5B" w:rsidRDefault="000F6E5B" w:rsidP="000F6E5B">
      <w:pPr>
        <w:rPr>
          <w:rtl/>
        </w:rPr>
      </w:pPr>
    </w:p>
    <w:p w:rsidR="000F6E5B" w:rsidRDefault="000F6E5B" w:rsidP="000F6E5B">
      <w:pPr>
        <w:rPr>
          <w:rtl/>
        </w:rPr>
      </w:pPr>
    </w:p>
    <w:p w:rsidR="000F6E5B" w:rsidRDefault="000F6E5B" w:rsidP="000F6E5B">
      <w:pPr>
        <w:rPr>
          <w:rtl/>
        </w:rPr>
      </w:pPr>
      <w:r w:rsidRPr="001A1AC4">
        <w:rPr>
          <w:sz w:val="32"/>
          <w:szCs w:val="32"/>
          <w:u w:val="single"/>
          <w:rtl/>
          <w:lang w:val="he-IL"/>
        </w:rPr>
        <mc:AlternateContent>
          <mc:Choice Requires="wps">
            <w:drawing>
              <wp:anchor distT="45720" distB="45720" distL="114300" distR="114300" simplePos="0" relativeHeight="251662336" behindDoc="0" locked="0" layoutInCell="1" allowOverlap="1" wp14:anchorId="0D05A27B" wp14:editId="2C36FC76">
                <wp:simplePos x="0" y="0"/>
                <wp:positionH relativeFrom="margin">
                  <wp:posOffset>-182880</wp:posOffset>
                </wp:positionH>
                <wp:positionV relativeFrom="paragraph">
                  <wp:posOffset>53340</wp:posOffset>
                </wp:positionV>
                <wp:extent cx="1470660" cy="441960"/>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6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E5B" w:rsidRPr="008A3AC6" w:rsidRDefault="000F6E5B" w:rsidP="000F6E5B">
                            <w:pPr>
                              <w:ind w:left="-262"/>
                              <w:jc w:val="center"/>
                              <w:rPr>
                                <w:rFonts w:ascii="Tahoma" w:hAnsi="Tahoma" w:cs="Tahoma"/>
                                <w:b/>
                                <w:bCs/>
                                <w:rtl/>
                              </w:rPr>
                            </w:pPr>
                            <w:r>
                              <w:rPr>
                                <w:rFonts w:ascii="Tahoma" w:hAnsi="Tahoma" w:cs="Tahoma" w:hint="cs"/>
                                <w:b/>
                                <w:bCs/>
                                <w:rtl/>
                              </w:rPr>
                              <w:t>רשות מקרקעי ישראל</w:t>
                            </w:r>
                          </w:p>
                          <w:p w:rsidR="000F6E5B" w:rsidRPr="008A3AC6" w:rsidRDefault="000F6E5B" w:rsidP="000F6E5B">
                            <w:pPr>
                              <w:ind w:left="-262"/>
                              <w:jc w:val="center"/>
                              <w:rPr>
                                <w:rFonts w:ascii="Tahoma" w:hAnsi="Tahoma" w:cs="Tahoma"/>
                                <w:b/>
                                <w:bCs/>
                              </w:rPr>
                            </w:pPr>
                            <w:r>
                              <w:rPr>
                                <w:rFonts w:ascii="Tahoma" w:hAnsi="Tahoma" w:cs="Tahoma" w:hint="cs"/>
                                <w:b/>
                                <w:bCs/>
                                <w:rtl/>
                              </w:rPr>
                              <w:t xml:space="preserve">מרחב עסקי </w:t>
                            </w:r>
                            <w:r w:rsidRPr="005E1E6A">
                              <w:rPr>
                                <w:rFonts w:ascii="Tahoma" w:hAnsi="Tahoma" w:cs="Tahoma"/>
                                <w:b/>
                                <w:bCs/>
                                <w:rtl/>
                              </w:rPr>
                              <w:t>צפון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5A27B" id="_x0000_t202" coordsize="21600,21600" o:spt="202" path="m,l,21600r21600,l21600,xe">
                <v:stroke joinstyle="miter"/>
                <v:path gradientshapeok="t" o:connecttype="rect"/>
              </v:shapetype>
              <v:shape id="תיבת טקסט 3" o:spid="_x0000_s1026" type="#_x0000_t202" style="position:absolute;left:0;text-align:left;margin-left:-14.4pt;margin-top:4.2pt;width:115.8pt;height:34.8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nQIAACIFAAAOAAAAZHJzL2Uyb0RvYy54bWysVEtu2zAQ3RfoHQjuHUmO/JEQOYidui2Q&#10;foC0B6AlyiJKkSxJW0qKHqK7dNlVgVxI1+mQsh2nH6AoqoVEaoZvPu8Nz87bmqMt1YZJkeHoJMSI&#10;ilwWTKwz/P7dcjDFyFgiCsKloBm+oQafz54+OWtUSoeykrygGgGIMGmjMlxZq9IgMHlFa2JOpKIC&#10;jKXUNbGw1eug0KQB9JoHwzAcB43UhdIyp8bA38veiGcevyxpbt+UpaEW8QxDbta/tX+v3DuYnZF0&#10;rYmqWL5Lg/xDFjVhAoIeoC6JJWij2S9QNcu1NLK0J7msA1mWLKe+BqgmCn+q5roiivpaoDlGHdpk&#10;/h9s/nr7ViNWZPgUI0FqoKi77752X7p71N1137tv3R06dW1qlEnB+1qBv23nsgW6fclGXcn8g0FC&#10;Lioi1vRCa9lUlBSQZuROBkdHexzjQFbNK1lAPLKx0gO1pa5RyZl6sYeG/iCIA8TdHMiirUW5Cx5P&#10;wvEYTDnY4jhKYO2CkdThOC6UNvY5lTVyiwxrEIOPQ7ZXxvauexfnbiRnxZJx7jd6vVpwjbYEhLP0&#10;zw79kRsXzllId6xH7P9AkhDD2Vy6XgifkmgYh/NhMliOp5NBvIxHg2QSTgdhlMwh+TiJL5efXYJR&#10;nFasKKi4YoLuRRnFf0f6bjx6OXlZoibDyWg46sn6Y5Ghf35XZM0szChndYanByeSOoqfiQLKJqkl&#10;jPfr4HH6nhDowf7ru+IF4TTQq8G2qxZQnEpWsrgBaWgJfAG1cLHAopL6FqMGhjTD5uOGaIoRfylA&#10;XkkUx26q/SYeTYaw0ceW1bGFiBygMmwx6pcL298EG6XZuoJIvaCFvABJlsxr5CGrnZBhEH0xu0vD&#10;Tfrx3ns9XG2zHwAAAP//AwBQSwMEFAAGAAgAAAAhAPlc07neAAAACAEAAA8AAABkcnMvZG93bnJl&#10;di54bWxMj8FOwzAQRO9I/IO1SFxQaxNBG0I2FUKUewOicHPjJYmI1yF209CvrznBcTSjmTf5arKd&#10;GGnwrWOE67kCQVw503KN8PqynqUgfNBsdOeYEH7Iw6o4P8t1ZtyBNzSWoRaxhH2mEZoQ+kxKXzVk&#10;tZ+7njh6n26wOkQ51NIM+hDLbScTpRbS6pbjQqN7emyo+ir3FuG4Hcvv949N8na1vgvTrXteHJ8s&#10;4uXF9HAPItAU/sLwix/RoYhMO7dn40WHMEvSiB4Q0hsQ0U9UEvUOYZkqkEUu/x8oTgAAAP//AwBQ&#10;SwECLQAUAAYACAAAACEAtoM4kv4AAADhAQAAEwAAAAAAAAAAAAAAAAAAAAAAW0NvbnRlbnRfVHlw&#10;ZXNdLnhtbFBLAQItABQABgAIAAAAIQA4/SH/1gAAAJQBAAALAAAAAAAAAAAAAAAAAC8BAABfcmVs&#10;cy8ucmVsc1BLAQItABQABgAIAAAAIQAO/OA+nQIAACIFAAAOAAAAAAAAAAAAAAAAAC4CAABkcnMv&#10;ZTJvRG9jLnhtbFBLAQItABQABgAIAAAAIQD5XNO53gAAAAgBAAAPAAAAAAAAAAAAAAAAAPcEAABk&#10;cnMvZG93bnJldi54bWxQSwUGAAAAAAQABADzAAAAAgYAAAAA&#10;" stroked="f">
                <v:textbox>
                  <w:txbxContent>
                    <w:p w:rsidR="000F6E5B" w:rsidRPr="008A3AC6" w:rsidRDefault="000F6E5B" w:rsidP="000F6E5B">
                      <w:pPr>
                        <w:ind w:left="-262"/>
                        <w:jc w:val="center"/>
                        <w:rPr>
                          <w:rFonts w:ascii="Tahoma" w:hAnsi="Tahoma" w:cs="Tahoma"/>
                          <w:b/>
                          <w:bCs/>
                          <w:rtl/>
                        </w:rPr>
                      </w:pPr>
                      <w:r>
                        <w:rPr>
                          <w:rFonts w:ascii="Tahoma" w:hAnsi="Tahoma" w:cs="Tahoma" w:hint="cs"/>
                          <w:b/>
                          <w:bCs/>
                          <w:rtl/>
                        </w:rPr>
                        <w:t>רשות מקרקעי ישראל</w:t>
                      </w:r>
                    </w:p>
                    <w:p w:rsidR="000F6E5B" w:rsidRPr="008A3AC6" w:rsidRDefault="000F6E5B" w:rsidP="000F6E5B">
                      <w:pPr>
                        <w:ind w:left="-262"/>
                        <w:jc w:val="center"/>
                        <w:rPr>
                          <w:rFonts w:ascii="Tahoma" w:hAnsi="Tahoma" w:cs="Tahoma"/>
                          <w:b/>
                          <w:bCs/>
                        </w:rPr>
                      </w:pPr>
                      <w:r>
                        <w:rPr>
                          <w:rFonts w:ascii="Tahoma" w:hAnsi="Tahoma" w:cs="Tahoma" w:hint="cs"/>
                          <w:b/>
                          <w:bCs/>
                          <w:rtl/>
                        </w:rPr>
                        <w:t xml:space="preserve">מרחב עסקי </w:t>
                      </w:r>
                      <w:r w:rsidRPr="005E1E6A">
                        <w:rPr>
                          <w:rFonts w:ascii="Tahoma" w:hAnsi="Tahoma" w:cs="Tahoma"/>
                          <w:b/>
                          <w:bCs/>
                          <w:rtl/>
                        </w:rPr>
                        <w:t>צפון</w:t>
                      </w:r>
                    </w:p>
                  </w:txbxContent>
                </v:textbox>
                <w10:wrap anchorx="margin"/>
              </v:shape>
            </w:pict>
          </mc:Fallback>
        </mc:AlternateContent>
      </w:r>
    </w:p>
    <w:p w:rsidR="000F6E5B" w:rsidRPr="00625A58" w:rsidRDefault="000F6E5B" w:rsidP="000F6E5B">
      <w:pPr>
        <w:jc w:val="center"/>
        <w:rPr>
          <w:rFonts w:ascii="David" w:hAnsi="David" w:cs="David"/>
          <w:b/>
          <w:bCs/>
          <w:sz w:val="24"/>
          <w:szCs w:val="24"/>
          <w:rtl/>
        </w:rPr>
      </w:pPr>
    </w:p>
    <w:p w:rsidR="000F6E5B" w:rsidRDefault="000F6E5B" w:rsidP="000F6E5B">
      <w:pPr>
        <w:pStyle w:val="1"/>
        <w:ind w:left="84"/>
        <w:rPr>
          <w:rFonts w:ascii="David" w:hAnsi="David" w:cs="David"/>
          <w:b w:val="0"/>
          <w:bCs w:val="0"/>
          <w:noProof w:val="0"/>
          <w:sz w:val="24"/>
          <w:szCs w:val="24"/>
          <w:rtl/>
        </w:rPr>
      </w:pPr>
    </w:p>
    <w:p w:rsidR="000F6E5B" w:rsidRDefault="000F6E5B" w:rsidP="000F6E5B">
      <w:pPr>
        <w:pStyle w:val="1"/>
        <w:ind w:left="84"/>
        <w:rPr>
          <w:rFonts w:ascii="Tahoma" w:hAnsi="Tahoma" w:cs="Tahoma"/>
          <w:b w:val="0"/>
          <w:bCs w:val="0"/>
          <w:noProof w:val="0"/>
          <w:color w:val="538135" w:themeColor="accent6" w:themeShade="BF"/>
          <w:sz w:val="32"/>
          <w:szCs w:val="32"/>
          <w:rtl/>
        </w:rPr>
      </w:pPr>
    </w:p>
    <w:p w:rsidR="000F6E5B" w:rsidRPr="003F33D0" w:rsidRDefault="000F6E5B" w:rsidP="000F6E5B">
      <w:pPr>
        <w:pStyle w:val="1"/>
        <w:ind w:left="84"/>
        <w:rPr>
          <w:rFonts w:ascii="Tahoma" w:hAnsi="Tahoma" w:cs="Tahoma"/>
          <w:b w:val="0"/>
          <w:bCs w:val="0"/>
          <w:noProof w:val="0"/>
          <w:sz w:val="24"/>
          <w:szCs w:val="24"/>
          <w:u w:val="single"/>
          <w:rtl/>
        </w:rPr>
      </w:pPr>
      <w:r w:rsidRPr="003F33D0">
        <w:rPr>
          <w:rFonts w:ascii="Tahoma" w:hAnsi="Tahoma" w:cs="Tahoma" w:hint="cs"/>
          <w:noProof w:val="0"/>
          <w:sz w:val="24"/>
          <w:szCs w:val="24"/>
          <w:u w:val="single"/>
          <w:rtl/>
        </w:rPr>
        <w:t>הודעת עדכון</w:t>
      </w:r>
    </w:p>
    <w:p w:rsidR="000F6E5B" w:rsidRDefault="000F6E5B" w:rsidP="000F6E5B">
      <w:pPr>
        <w:pStyle w:val="1"/>
        <w:ind w:left="84"/>
        <w:rPr>
          <w:rFonts w:ascii="Tahoma" w:hAnsi="Tahoma" w:cs="Tahoma"/>
          <w:b w:val="0"/>
          <w:bCs w:val="0"/>
          <w:noProof w:val="0"/>
          <w:sz w:val="24"/>
          <w:szCs w:val="24"/>
          <w:u w:val="single"/>
          <w:rtl/>
        </w:rPr>
      </w:pPr>
    </w:p>
    <w:p w:rsidR="000F6E5B" w:rsidRPr="003F33D0" w:rsidRDefault="000F6E5B" w:rsidP="000F6E5B">
      <w:pPr>
        <w:pStyle w:val="1"/>
        <w:ind w:left="84"/>
        <w:rPr>
          <w:rFonts w:ascii="Tahoma" w:hAnsi="Tahoma" w:cs="Tahoma"/>
          <w:b w:val="0"/>
          <w:bCs w:val="0"/>
          <w:noProof w:val="0"/>
          <w:sz w:val="24"/>
          <w:szCs w:val="24"/>
          <w:u w:val="single"/>
          <w:rtl/>
        </w:rPr>
      </w:pPr>
      <w:r w:rsidRPr="003F33D0">
        <w:rPr>
          <w:rFonts w:ascii="Tahoma" w:hAnsi="Tahoma" w:cs="Tahoma" w:hint="cs"/>
          <w:noProof w:val="0"/>
          <w:sz w:val="24"/>
          <w:szCs w:val="24"/>
          <w:u w:val="single"/>
          <w:rtl/>
        </w:rPr>
        <w:t>מכרז מספר צפ/387/2022</w:t>
      </w:r>
    </w:p>
    <w:p w:rsidR="000F6E5B" w:rsidRDefault="000F6E5B" w:rsidP="000F6E5B">
      <w:pPr>
        <w:pStyle w:val="1"/>
        <w:ind w:left="84"/>
        <w:rPr>
          <w:rFonts w:ascii="Tahoma" w:hAnsi="Tahoma" w:cs="Tahoma"/>
          <w:b w:val="0"/>
          <w:bCs w:val="0"/>
          <w:noProof w:val="0"/>
          <w:color w:val="538135" w:themeColor="accent6" w:themeShade="BF"/>
          <w:sz w:val="32"/>
          <w:szCs w:val="32"/>
          <w:rtl/>
        </w:rPr>
      </w:pPr>
    </w:p>
    <w:p w:rsidR="000F6E5B" w:rsidRPr="000F6E5B" w:rsidRDefault="000F6E5B" w:rsidP="000F6E5B">
      <w:pPr>
        <w:pStyle w:val="1"/>
        <w:ind w:left="84"/>
        <w:rPr>
          <w:rFonts w:ascii="Tahoma" w:hAnsi="Tahoma" w:cs="Tahoma"/>
          <w:sz w:val="26"/>
          <w:szCs w:val="26"/>
          <w:rtl/>
        </w:rPr>
      </w:pPr>
      <w:r w:rsidRPr="000F6E5B">
        <w:rPr>
          <w:rFonts w:ascii="Tahoma" w:hAnsi="Tahoma" w:cs="Tahoma" w:hint="cs"/>
          <w:sz w:val="26"/>
          <w:szCs w:val="26"/>
          <w:rtl/>
        </w:rPr>
        <w:t>מודעה זו מחליפה כל מודעת פרסום קודמת בנוגע למכרז שפרטיו בנדון.</w:t>
      </w:r>
    </w:p>
    <w:p w:rsidR="000F6E5B" w:rsidRDefault="000F6E5B" w:rsidP="000F6E5B">
      <w:pPr>
        <w:pStyle w:val="1"/>
        <w:ind w:left="84"/>
        <w:rPr>
          <w:rFonts w:ascii="Tahoma" w:hAnsi="Tahoma" w:cs="Tahoma"/>
          <w:noProof w:val="0"/>
          <w:color w:val="538135" w:themeColor="accent6" w:themeShade="BF"/>
          <w:sz w:val="32"/>
          <w:szCs w:val="32"/>
          <w:rtl/>
        </w:rPr>
      </w:pPr>
    </w:p>
    <w:p w:rsidR="000F6E5B" w:rsidRPr="00C11DF9" w:rsidRDefault="000F6E5B" w:rsidP="000F6E5B">
      <w:pPr>
        <w:pStyle w:val="1"/>
        <w:ind w:left="84"/>
        <w:rPr>
          <w:rFonts w:ascii="Tahoma" w:hAnsi="Tahoma" w:cs="Tahoma"/>
          <w:b w:val="0"/>
          <w:bCs w:val="0"/>
          <w:noProof w:val="0"/>
          <w:color w:val="538135" w:themeColor="accent6" w:themeShade="BF"/>
          <w:sz w:val="32"/>
          <w:szCs w:val="32"/>
          <w:rtl/>
        </w:rPr>
      </w:pPr>
      <w:r w:rsidRPr="00C11DF9">
        <w:rPr>
          <w:rFonts w:ascii="Tahoma" w:hAnsi="Tahoma" w:cs="Tahoma"/>
          <w:noProof w:val="0"/>
          <w:color w:val="538135" w:themeColor="accent6" w:themeShade="BF"/>
          <w:sz w:val="32"/>
          <w:szCs w:val="32"/>
          <w:rtl/>
        </w:rPr>
        <w:t>מכרז מקוון</w:t>
      </w:r>
    </w:p>
    <w:p w:rsidR="000F6E5B" w:rsidRDefault="000F6E5B" w:rsidP="000F6E5B">
      <w:pPr>
        <w:pStyle w:val="1"/>
        <w:ind w:left="84"/>
        <w:rPr>
          <w:rFonts w:ascii="David" w:hAnsi="David" w:cs="David"/>
          <w:b w:val="0"/>
          <w:bCs w:val="0"/>
          <w:noProof w:val="0"/>
          <w:sz w:val="24"/>
          <w:szCs w:val="24"/>
          <w:rtl/>
        </w:rPr>
      </w:pPr>
    </w:p>
    <w:p w:rsidR="000F6E5B" w:rsidRDefault="000F6E5B" w:rsidP="000F6E5B">
      <w:pPr>
        <w:pStyle w:val="1"/>
        <w:ind w:left="84"/>
        <w:rPr>
          <w:rFonts w:ascii="Tahoma" w:hAnsi="Tahoma" w:cs="Tahoma"/>
          <w:b w:val="0"/>
          <w:bCs w:val="0"/>
          <w:noProof w:val="0"/>
          <w:sz w:val="24"/>
          <w:szCs w:val="24"/>
          <w:rtl/>
        </w:rPr>
      </w:pPr>
      <w:r w:rsidRPr="002A3C04">
        <w:rPr>
          <w:rFonts w:ascii="Tahoma" w:hAnsi="Tahoma" w:cs="Tahoma"/>
          <w:noProof w:val="0"/>
          <w:sz w:val="24"/>
          <w:szCs w:val="24"/>
          <w:rtl/>
        </w:rPr>
        <w:t xml:space="preserve">הזמנה לקבלת הצעות במכרז פומבי </w:t>
      </w:r>
    </w:p>
    <w:p w:rsidR="000F6E5B" w:rsidRDefault="000F6E5B" w:rsidP="000F6E5B">
      <w:pPr>
        <w:pStyle w:val="1"/>
        <w:ind w:left="84"/>
        <w:rPr>
          <w:rFonts w:ascii="Tahoma" w:hAnsi="Tahoma" w:cs="Tahoma"/>
          <w:b w:val="0"/>
          <w:bCs w:val="0"/>
          <w:noProof w:val="0"/>
          <w:sz w:val="24"/>
          <w:szCs w:val="24"/>
          <w:rtl/>
        </w:rPr>
      </w:pPr>
      <w:r w:rsidRPr="002A3C04">
        <w:rPr>
          <w:rFonts w:ascii="Tahoma" w:hAnsi="Tahoma" w:cs="Tahoma"/>
          <w:noProof w:val="0"/>
          <w:sz w:val="24"/>
          <w:szCs w:val="24"/>
          <w:rtl/>
        </w:rPr>
        <w:t xml:space="preserve">לרכישת זכויות חכירה </w:t>
      </w:r>
    </w:p>
    <w:p w:rsidR="000F6E5B" w:rsidRPr="002A3C04" w:rsidRDefault="000F6E5B" w:rsidP="000F6E5B">
      <w:pPr>
        <w:pStyle w:val="1"/>
        <w:ind w:left="84"/>
        <w:rPr>
          <w:rFonts w:ascii="Tahoma" w:hAnsi="Tahoma" w:cs="Tahoma"/>
          <w:b w:val="0"/>
          <w:bCs w:val="0"/>
          <w:noProof w:val="0"/>
          <w:sz w:val="24"/>
          <w:szCs w:val="24"/>
          <w:rtl/>
        </w:rPr>
      </w:pPr>
      <w:r w:rsidRPr="002A3C04">
        <w:rPr>
          <w:rFonts w:ascii="Tahoma" w:hAnsi="Tahoma" w:cs="Tahoma"/>
          <w:noProof w:val="0"/>
          <w:sz w:val="24"/>
          <w:szCs w:val="24"/>
          <w:rtl/>
        </w:rPr>
        <w:t xml:space="preserve">להקמת מתחם מגורים הכולל </w:t>
      </w:r>
      <w:r>
        <w:rPr>
          <w:rFonts w:ascii="Tahoma" w:hAnsi="Tahoma" w:cs="Tahoma" w:hint="cs"/>
          <w:sz w:val="24"/>
          <w:szCs w:val="24"/>
          <w:rtl/>
        </w:rPr>
        <w:t>199</w:t>
      </w:r>
      <w:r w:rsidRPr="002A3C04">
        <w:rPr>
          <w:rFonts w:ascii="Tahoma" w:hAnsi="Tahoma" w:cs="Tahoma"/>
          <w:noProof w:val="0"/>
          <w:sz w:val="24"/>
          <w:szCs w:val="24"/>
          <w:rtl/>
        </w:rPr>
        <w:t xml:space="preserve"> יח"ד לבניה רוויה,</w:t>
      </w:r>
      <w:r w:rsidRPr="002A3C04">
        <w:rPr>
          <w:rFonts w:ascii="Tahoma" w:hAnsi="Tahoma" w:cs="Tahoma"/>
          <w:sz w:val="24"/>
          <w:szCs w:val="24"/>
          <w:rtl/>
        </w:rPr>
        <w:t xml:space="preserve"> מתוכן </w:t>
      </w:r>
      <w:r>
        <w:rPr>
          <w:rFonts w:ascii="Tahoma" w:hAnsi="Tahoma" w:cs="Tahoma" w:hint="cs"/>
          <w:sz w:val="24"/>
          <w:szCs w:val="24"/>
          <w:rtl/>
        </w:rPr>
        <w:t xml:space="preserve">112 </w:t>
      </w:r>
      <w:r w:rsidRPr="002A3C04">
        <w:rPr>
          <w:rFonts w:ascii="Tahoma" w:hAnsi="Tahoma" w:cs="Tahoma"/>
          <w:sz w:val="24"/>
          <w:szCs w:val="24"/>
          <w:rtl/>
        </w:rPr>
        <w:t>יח''ד</w:t>
      </w:r>
      <w:r w:rsidRPr="002A3C04">
        <w:rPr>
          <w:rFonts w:ascii="Tahoma" w:hAnsi="Tahoma" w:cs="Tahoma"/>
          <w:noProof w:val="0"/>
          <w:sz w:val="24"/>
          <w:szCs w:val="24"/>
          <w:rtl/>
        </w:rPr>
        <w:t xml:space="preserve"> למטרת השכרה </w:t>
      </w:r>
      <w:r w:rsidRPr="009777C8">
        <w:rPr>
          <w:rFonts w:ascii="Tahoma" w:hAnsi="Tahoma" w:cs="Tahoma"/>
          <w:noProof w:val="0"/>
          <w:sz w:val="24"/>
          <w:szCs w:val="24"/>
          <w:rtl/>
        </w:rPr>
        <w:t xml:space="preserve">לטווח ארוך למשך </w:t>
      </w:r>
      <w:r w:rsidRPr="005E1E6A">
        <w:rPr>
          <w:rFonts w:ascii="Tahoma" w:hAnsi="Tahoma" w:cs="Tahoma"/>
          <w:sz w:val="24"/>
          <w:szCs w:val="24"/>
          <w:rtl/>
        </w:rPr>
        <w:t>15</w:t>
      </w:r>
      <w:r w:rsidRPr="009777C8">
        <w:rPr>
          <w:rFonts w:ascii="Tahoma" w:hAnsi="Tahoma" w:cs="Tahoma"/>
          <w:noProof w:val="0"/>
          <w:sz w:val="24"/>
          <w:szCs w:val="24"/>
          <w:rtl/>
        </w:rPr>
        <w:t xml:space="preserve"> שנה, </w:t>
      </w:r>
      <w:r w:rsidRPr="009777C8">
        <w:rPr>
          <w:rFonts w:ascii="Tahoma" w:hAnsi="Tahoma" w:cs="Tahoma"/>
          <w:rtl/>
        </w:rPr>
        <w:t xml:space="preserve"> </w:t>
      </w:r>
      <w:r w:rsidRPr="009777C8">
        <w:rPr>
          <w:rFonts w:ascii="Tahoma" w:hAnsi="Tahoma" w:cs="Tahoma"/>
          <w:sz w:val="24"/>
          <w:szCs w:val="24"/>
          <w:rtl/>
        </w:rPr>
        <w:t>ו-</w:t>
      </w:r>
      <w:r>
        <w:rPr>
          <w:rFonts w:ascii="Tahoma" w:hAnsi="Tahoma" w:cs="Tahoma" w:hint="cs"/>
          <w:sz w:val="24"/>
          <w:szCs w:val="24"/>
          <w:rtl/>
        </w:rPr>
        <w:t>87</w:t>
      </w:r>
      <w:r w:rsidRPr="009777C8">
        <w:rPr>
          <w:rFonts w:ascii="Tahoma" w:hAnsi="Tahoma" w:cs="Tahoma"/>
          <w:sz w:val="24"/>
          <w:szCs w:val="24"/>
          <w:rtl/>
        </w:rPr>
        <w:t xml:space="preserve"> יח''ד למכירה מיידית,</w:t>
      </w:r>
      <w:r w:rsidRPr="009777C8">
        <w:rPr>
          <w:rFonts w:ascii="Tahoma" w:hAnsi="Tahoma" w:cs="Tahoma"/>
          <w:noProof w:val="0"/>
          <w:sz w:val="24"/>
          <w:szCs w:val="24"/>
          <w:rtl/>
        </w:rPr>
        <w:t xml:space="preserve"> </w:t>
      </w:r>
      <w:r>
        <w:rPr>
          <w:rFonts w:ascii="Tahoma" w:hAnsi="Tahoma" w:cs="Tahoma" w:hint="cs"/>
          <w:noProof w:val="0"/>
          <w:sz w:val="24"/>
          <w:szCs w:val="24"/>
          <w:rtl/>
        </w:rPr>
        <w:t xml:space="preserve">בתוספת שטחי מסחר, </w:t>
      </w:r>
      <w:r w:rsidRPr="009777C8">
        <w:rPr>
          <w:rFonts w:ascii="Tahoma" w:hAnsi="Tahoma" w:cs="Tahoma"/>
          <w:noProof w:val="0"/>
          <w:sz w:val="24"/>
          <w:szCs w:val="24"/>
          <w:rtl/>
        </w:rPr>
        <w:t>ולניהול ולהפעלה</w:t>
      </w:r>
      <w:r w:rsidRPr="002A3C04">
        <w:rPr>
          <w:rFonts w:ascii="Tahoma" w:hAnsi="Tahoma" w:cs="Tahoma"/>
          <w:noProof w:val="0"/>
          <w:sz w:val="24"/>
          <w:szCs w:val="24"/>
          <w:rtl/>
        </w:rPr>
        <w:t xml:space="preserve"> של פרויקט דירה להשכיר במתחם </w:t>
      </w:r>
      <w:r w:rsidRPr="005E1E6A">
        <w:rPr>
          <w:rFonts w:ascii="Tahoma" w:hAnsi="Tahoma" w:cs="Tahoma"/>
          <w:sz w:val="24"/>
          <w:szCs w:val="24"/>
          <w:rtl/>
        </w:rPr>
        <w:t>גבעת הנשיא פרס</w:t>
      </w:r>
      <w:r w:rsidRPr="002A3C04">
        <w:rPr>
          <w:rFonts w:ascii="Tahoma" w:hAnsi="Tahoma" w:cs="Tahoma"/>
          <w:noProof w:val="0"/>
          <w:sz w:val="24"/>
          <w:szCs w:val="24"/>
          <w:rtl/>
        </w:rPr>
        <w:t>, ב</w:t>
      </w:r>
      <w:r w:rsidRPr="005E1E6A">
        <w:rPr>
          <w:rFonts w:ascii="Tahoma" w:hAnsi="Tahoma" w:cs="Tahoma"/>
          <w:sz w:val="24"/>
          <w:szCs w:val="24"/>
          <w:rtl/>
        </w:rPr>
        <w:t>מעלות תרשיחא</w:t>
      </w:r>
    </w:p>
    <w:p w:rsidR="000F6E5B" w:rsidRDefault="000F6E5B" w:rsidP="000F6E5B">
      <w:pPr>
        <w:pStyle w:val="1"/>
        <w:ind w:left="84"/>
        <w:rPr>
          <w:rFonts w:ascii="Tahoma" w:hAnsi="Tahoma" w:cs="Tahoma"/>
          <w:b w:val="0"/>
          <w:bCs w:val="0"/>
          <w:noProof w:val="0"/>
          <w:sz w:val="24"/>
          <w:szCs w:val="24"/>
          <w:rtl/>
        </w:rPr>
      </w:pPr>
    </w:p>
    <w:p w:rsidR="000F6E5B" w:rsidRPr="00042B82" w:rsidRDefault="000F6E5B" w:rsidP="000F6E5B">
      <w:pPr>
        <w:pStyle w:val="1"/>
        <w:ind w:left="84"/>
        <w:rPr>
          <w:rFonts w:ascii="Tahoma" w:hAnsi="Tahoma" w:cs="Tahoma"/>
          <w:b w:val="0"/>
          <w:bCs w:val="0"/>
          <w:noProof w:val="0"/>
          <w:u w:val="single"/>
        </w:rPr>
      </w:pPr>
      <w:r w:rsidRPr="00042B82">
        <w:rPr>
          <w:rFonts w:ascii="Tahoma" w:hAnsi="Tahoma" w:cs="Tahoma"/>
          <w:noProof w:val="0"/>
          <w:u w:val="single"/>
          <w:rtl/>
        </w:rPr>
        <w:t xml:space="preserve">מכרז מספר </w:t>
      </w:r>
      <w:r>
        <w:rPr>
          <w:rFonts w:ascii="Tahoma" w:hAnsi="Tahoma" w:cs="Tahoma" w:hint="cs"/>
          <w:noProof w:val="0"/>
          <w:u w:val="single"/>
          <w:rtl/>
        </w:rPr>
        <w:t>צפ/</w:t>
      </w:r>
      <w:r w:rsidRPr="003E1BE2">
        <w:rPr>
          <w:rFonts w:ascii="Tahoma" w:hAnsi="Tahoma" w:cs="Tahoma" w:hint="cs"/>
          <w:noProof w:val="0"/>
          <w:u w:val="single"/>
          <w:rtl/>
        </w:rPr>
        <w:t>387/2022</w:t>
      </w:r>
    </w:p>
    <w:p w:rsidR="000F6E5B" w:rsidRPr="002A3C04" w:rsidRDefault="000F6E5B" w:rsidP="000F6E5B">
      <w:pPr>
        <w:jc w:val="both"/>
        <w:rPr>
          <w:rFonts w:ascii="Tahoma" w:hAnsi="Tahoma" w:cs="Tahoma"/>
          <w:rtl/>
        </w:rPr>
      </w:pPr>
    </w:p>
    <w:p w:rsidR="000F6E5B" w:rsidRPr="002A3C04" w:rsidRDefault="000F6E5B" w:rsidP="000F6E5B">
      <w:pPr>
        <w:jc w:val="both"/>
        <w:rPr>
          <w:rFonts w:ascii="Tahoma" w:hAnsi="Tahoma" w:cs="Tahoma"/>
          <w:rtl/>
        </w:rPr>
      </w:pPr>
      <w:r w:rsidRPr="002A3C04">
        <w:rPr>
          <w:rFonts w:ascii="Tahoma" w:hAnsi="Tahoma" w:cs="Tahoma"/>
          <w:rtl/>
        </w:rPr>
        <w:t>דירה להשכיר – החברה הממשלתית לדיור ולהשכרה בע"מ (להלן: "</w:t>
      </w:r>
      <w:r w:rsidRPr="002A3C04">
        <w:rPr>
          <w:rFonts w:ascii="Tahoma" w:hAnsi="Tahoma" w:cs="Tahoma"/>
          <w:b/>
          <w:bCs/>
          <w:rtl/>
        </w:rPr>
        <w:t>החברה</w:t>
      </w:r>
      <w:r w:rsidRPr="002A3C04">
        <w:rPr>
          <w:rFonts w:ascii="Tahoma" w:hAnsi="Tahoma" w:cs="Tahoma"/>
          <w:rtl/>
        </w:rPr>
        <w:t>") ביחד עם רשות מקרקעי ישראל (להלן: "</w:t>
      </w:r>
      <w:r>
        <w:rPr>
          <w:rFonts w:ascii="Tahoma" w:hAnsi="Tahoma" w:cs="Tahoma" w:hint="cs"/>
          <w:b/>
          <w:bCs/>
          <w:rtl/>
        </w:rPr>
        <w:t>הרשות</w:t>
      </w:r>
      <w:r w:rsidRPr="002A3C04">
        <w:rPr>
          <w:rFonts w:ascii="Tahoma" w:hAnsi="Tahoma" w:cs="Tahoma"/>
          <w:rtl/>
        </w:rPr>
        <w:t>") מזמינות בזה הצעות לחתימה על חוזה חכירה ישירה מהוון (ללא הסכם פיתוח) לתקופה של 98 שנים</w:t>
      </w:r>
      <w:r>
        <w:rPr>
          <w:rFonts w:ascii="Tahoma" w:hAnsi="Tahoma" w:cs="Tahoma" w:hint="cs"/>
          <w:rtl/>
        </w:rPr>
        <w:t>,</w:t>
      </w:r>
      <w:r w:rsidRPr="002A3C04">
        <w:rPr>
          <w:rFonts w:ascii="Tahoma" w:hAnsi="Tahoma" w:cs="Tahoma"/>
          <w:rtl/>
        </w:rPr>
        <w:t xml:space="preserve"> עם אופציה </w:t>
      </w:r>
      <w:r>
        <w:rPr>
          <w:rFonts w:ascii="Tahoma" w:hAnsi="Tahoma" w:cs="Tahoma" w:hint="cs"/>
          <w:rtl/>
        </w:rPr>
        <w:t>להארכה לעוד</w:t>
      </w:r>
      <w:r w:rsidRPr="002A3C04">
        <w:rPr>
          <w:rFonts w:ascii="Tahoma" w:hAnsi="Tahoma" w:cs="Tahoma"/>
          <w:rtl/>
        </w:rPr>
        <w:t xml:space="preserve"> 98 שנים </w:t>
      </w:r>
      <w:r>
        <w:rPr>
          <w:rFonts w:ascii="Tahoma" w:hAnsi="Tahoma" w:cs="Tahoma" w:hint="cs"/>
          <w:rtl/>
        </w:rPr>
        <w:t xml:space="preserve">בתנאים שיהיו נהוגים ברשות במועד החידוש, וחתימה על הסכם התקשרות עם החברה, </w:t>
      </w:r>
      <w:r w:rsidRPr="002A3C04">
        <w:rPr>
          <w:rFonts w:ascii="Tahoma" w:hAnsi="Tahoma" w:cs="Tahoma"/>
          <w:rtl/>
        </w:rPr>
        <w:t xml:space="preserve">בגין המקרקעין שפרטיהם להלן, לצורך תכנון, הקמה והפעלה של מתחם מגורים שיכלול </w:t>
      </w:r>
      <w:r w:rsidRPr="005E1E6A">
        <w:rPr>
          <w:rFonts w:ascii="Tahoma" w:hAnsi="Tahoma" w:cs="Tahoma"/>
          <w:rtl/>
        </w:rPr>
        <w:t>1</w:t>
      </w:r>
      <w:r>
        <w:rPr>
          <w:rFonts w:ascii="Tahoma" w:hAnsi="Tahoma" w:cs="Tahoma" w:hint="cs"/>
          <w:rtl/>
        </w:rPr>
        <w:t>99</w:t>
      </w:r>
      <w:r w:rsidRPr="002A3C04">
        <w:rPr>
          <w:rFonts w:ascii="Tahoma" w:hAnsi="Tahoma" w:cs="Tahoma"/>
          <w:rtl/>
        </w:rPr>
        <w:t xml:space="preserve"> יח"ד לפחות, אשר מתוכן </w:t>
      </w:r>
      <w:r>
        <w:rPr>
          <w:rFonts w:ascii="Tahoma" w:hAnsi="Tahoma" w:cs="Tahoma" w:hint="cs"/>
          <w:rtl/>
        </w:rPr>
        <w:t>112</w:t>
      </w:r>
      <w:r w:rsidRPr="002A3C04">
        <w:rPr>
          <w:rFonts w:ascii="Tahoma" w:hAnsi="Tahoma" w:cs="Tahoma"/>
          <w:rtl/>
        </w:rPr>
        <w:t xml:space="preserve"> יח''ד לפחות תיועדנה להשכרה ארוכת טווח למשך תקופה שלא תפחת מ-</w:t>
      </w:r>
      <w:r w:rsidRPr="005E1E6A">
        <w:rPr>
          <w:rFonts w:ascii="Tahoma" w:hAnsi="Tahoma" w:cs="Tahoma"/>
          <w:rtl/>
        </w:rPr>
        <w:t>15</w:t>
      </w:r>
      <w:r w:rsidRPr="002A3C04">
        <w:rPr>
          <w:rFonts w:ascii="Tahoma" w:hAnsi="Tahoma" w:cs="Tahoma"/>
          <w:rtl/>
        </w:rPr>
        <w:t xml:space="preserve"> שנה, כאשר </w:t>
      </w:r>
      <w:r w:rsidRPr="005E1E6A">
        <w:rPr>
          <w:rFonts w:ascii="Tahoma" w:hAnsi="Tahoma" w:cs="Tahoma"/>
          <w:rtl/>
        </w:rPr>
        <w:t>50%</w:t>
      </w:r>
      <w:r w:rsidRPr="002A3C04">
        <w:rPr>
          <w:rFonts w:ascii="Tahoma" w:hAnsi="Tahoma" w:cs="Tahoma"/>
          <w:rtl/>
        </w:rPr>
        <w:t xml:space="preserve"> מהדירות תיועדנה לדיור בשכר דירה מפוקח לזכאים ו-</w:t>
      </w:r>
      <w:r w:rsidRPr="005E1E6A">
        <w:rPr>
          <w:rFonts w:ascii="Tahoma" w:hAnsi="Tahoma" w:cs="Tahoma"/>
          <w:rtl/>
        </w:rPr>
        <w:t>50%</w:t>
      </w:r>
      <w:r w:rsidRPr="002A3C04">
        <w:rPr>
          <w:rFonts w:ascii="Tahoma" w:hAnsi="Tahoma" w:cs="Tahoma"/>
          <w:rtl/>
        </w:rPr>
        <w:t xml:space="preserve"> מהדירות יושכרו בשוק החופשי במחיר שוק. </w:t>
      </w:r>
    </w:p>
    <w:p w:rsidR="000F6E5B" w:rsidRDefault="000F6E5B" w:rsidP="000F6E5B">
      <w:pPr>
        <w:jc w:val="both"/>
        <w:rPr>
          <w:rFonts w:ascii="Tahoma" w:hAnsi="Tahoma" w:cs="Tahoma"/>
          <w:rtl/>
        </w:rPr>
      </w:pPr>
    </w:p>
    <w:p w:rsidR="000F6E5B" w:rsidRPr="002A3C04" w:rsidRDefault="000F6E5B" w:rsidP="000F6E5B">
      <w:pPr>
        <w:jc w:val="both"/>
        <w:rPr>
          <w:rFonts w:ascii="Tahoma" w:hAnsi="Tahoma" w:cs="Tahoma"/>
          <w:rtl/>
        </w:rPr>
      </w:pPr>
      <w:r w:rsidRPr="002A3C04">
        <w:rPr>
          <w:rFonts w:ascii="Tahoma" w:hAnsi="Tahoma" w:cs="Tahoma"/>
          <w:rtl/>
        </w:rPr>
        <w:t>בתום תקופת ההשכרה כאמור, רשאי יהיה הזוכה למכור את הדירות להשכרה כדירות מגורים, והכל כמפורט בחוברת המכרז על נספחיה. את יתר הדירו</w:t>
      </w:r>
      <w:r w:rsidRPr="002A3C04">
        <w:rPr>
          <w:rFonts w:ascii="Tahoma" w:hAnsi="Tahoma" w:cs="Tahoma"/>
          <w:rtl/>
          <w:lang w:val="en-GB"/>
        </w:rPr>
        <w:t>ת (</w:t>
      </w:r>
      <w:r>
        <w:rPr>
          <w:rFonts w:ascii="Tahoma" w:hAnsi="Tahoma" w:cs="Tahoma" w:hint="cs"/>
          <w:rtl/>
          <w:lang w:val="en-GB"/>
        </w:rPr>
        <w:t>87</w:t>
      </w:r>
      <w:r w:rsidRPr="002A3C04">
        <w:rPr>
          <w:rFonts w:ascii="Tahoma" w:hAnsi="Tahoma" w:cs="Tahoma"/>
          <w:rtl/>
          <w:lang w:val="en-GB"/>
        </w:rPr>
        <w:t xml:space="preserve"> </w:t>
      </w:r>
      <w:r w:rsidRPr="002A3C04">
        <w:rPr>
          <w:rFonts w:ascii="Tahoma" w:hAnsi="Tahoma" w:cs="Tahoma"/>
          <w:rtl/>
        </w:rPr>
        <w:t xml:space="preserve">יח''ד לפחות) אשר ייבנו על מגרשים </w:t>
      </w:r>
      <w:r>
        <w:rPr>
          <w:rFonts w:ascii="Tahoma" w:hAnsi="Tahoma" w:cs="Tahoma" w:hint="cs"/>
          <w:rtl/>
        </w:rPr>
        <w:t>93, 204, 205 ו-206</w:t>
      </w:r>
      <w:r w:rsidRPr="002A3C04">
        <w:rPr>
          <w:rFonts w:ascii="Tahoma" w:hAnsi="Tahoma" w:cs="Tahoma"/>
          <w:rtl/>
        </w:rPr>
        <w:t xml:space="preserve"> ניתן יהיה למכור באופן מיידי, ללא ייעודן למטרת השכרה.</w:t>
      </w:r>
    </w:p>
    <w:p w:rsidR="000F6E5B" w:rsidRPr="002A3C04" w:rsidRDefault="000F6E5B" w:rsidP="000F6E5B">
      <w:pPr>
        <w:jc w:val="both"/>
        <w:rPr>
          <w:rFonts w:ascii="Tahoma" w:hAnsi="Tahoma" w:cs="Tahoma"/>
          <w:rtl/>
        </w:rPr>
      </w:pPr>
    </w:p>
    <w:p w:rsidR="000F6E5B" w:rsidRDefault="000F6E5B" w:rsidP="000F6E5B">
      <w:pPr>
        <w:jc w:val="both"/>
        <w:rPr>
          <w:rFonts w:ascii="Tahoma" w:hAnsi="Tahoma" w:cs="Tahoma"/>
          <w:rtl/>
        </w:rPr>
      </w:pPr>
      <w:r w:rsidRPr="003F33D0">
        <w:rPr>
          <w:rFonts w:ascii="Tahoma" w:hAnsi="Tahoma" w:cs="Tahoma"/>
          <w:rtl/>
        </w:rPr>
        <w:t>את השטחים המיועדים למסחר</w:t>
      </w:r>
      <w:r>
        <w:rPr>
          <w:rFonts w:ascii="Tahoma" w:hAnsi="Tahoma" w:cs="Tahoma" w:hint="cs"/>
          <w:rtl/>
        </w:rPr>
        <w:t xml:space="preserve"> במגרש 300</w:t>
      </w:r>
      <w:r w:rsidRPr="003F33D0">
        <w:rPr>
          <w:rFonts w:ascii="Tahoma" w:hAnsi="Tahoma" w:cs="Tahoma"/>
          <w:rtl/>
        </w:rPr>
        <w:t xml:space="preserve"> יהיה הזוכה רשאי למכור כנכס מניב במקשה אחת (ללא מכירה פרטנית של יחידות) בתום ההקמה ולאחר האכלוס</w:t>
      </w:r>
      <w:r>
        <w:rPr>
          <w:rFonts w:ascii="Tahoma" w:hAnsi="Tahoma" w:cs="Tahoma" w:hint="cs"/>
          <w:rtl/>
        </w:rPr>
        <w:t>.</w:t>
      </w:r>
    </w:p>
    <w:p w:rsidR="000F6E5B" w:rsidRDefault="000F6E5B" w:rsidP="000F6E5B">
      <w:pPr>
        <w:jc w:val="both"/>
        <w:rPr>
          <w:rFonts w:ascii="Tahoma" w:hAnsi="Tahoma" w:cs="Tahoma"/>
          <w:rtl/>
        </w:rPr>
      </w:pPr>
    </w:p>
    <w:p w:rsidR="000F6E5B" w:rsidRPr="002A3C04" w:rsidRDefault="000F6E5B" w:rsidP="000F6E5B">
      <w:pPr>
        <w:jc w:val="both"/>
        <w:rPr>
          <w:rFonts w:ascii="Tahoma" w:hAnsi="Tahoma" w:cs="Tahoma"/>
          <w:rtl/>
        </w:rPr>
      </w:pPr>
      <w:r w:rsidRPr="002A3C04">
        <w:rPr>
          <w:rFonts w:ascii="Tahoma" w:hAnsi="Tahoma" w:cs="Tahoma"/>
          <w:rtl/>
        </w:rPr>
        <w:t>פרטי המקרקעין שעל גביהם יוקם הפרויקט</w:t>
      </w:r>
      <w:r>
        <w:rPr>
          <w:rFonts w:ascii="Tahoma" w:hAnsi="Tahoma" w:cs="Tahoma" w:hint="cs"/>
          <w:rtl/>
        </w:rPr>
        <w:t xml:space="preserve"> הם כדלהלן:</w:t>
      </w:r>
      <w:r w:rsidRPr="002A3C04">
        <w:rPr>
          <w:rFonts w:ascii="Tahoma" w:hAnsi="Tahoma" w:cs="Tahoma"/>
          <w:rtl/>
        </w:rPr>
        <w:t xml:space="preserve"> </w:t>
      </w:r>
    </w:p>
    <w:p w:rsidR="000F6E5B" w:rsidRPr="002A3C04" w:rsidRDefault="000F6E5B" w:rsidP="000F6E5B">
      <w:pPr>
        <w:ind w:left="273"/>
        <w:jc w:val="both"/>
        <w:rPr>
          <w:rFonts w:ascii="Tahoma" w:hAnsi="Tahoma" w:cs="Tahoma"/>
          <w:rtl/>
        </w:rPr>
      </w:pPr>
    </w:p>
    <w:p w:rsidR="000F6E5B" w:rsidRDefault="000F6E5B" w:rsidP="000F6E5B">
      <w:pPr>
        <w:ind w:left="273"/>
        <w:jc w:val="both"/>
        <w:rPr>
          <w:rFonts w:ascii="Tahoma" w:hAnsi="Tahoma" w:cs="Tahoma"/>
          <w:sz w:val="16"/>
          <w:szCs w:val="16"/>
          <w:rtl/>
        </w:rPr>
      </w:pPr>
    </w:p>
    <w:tbl>
      <w:tblPr>
        <w:bidiVisual/>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219"/>
        <w:gridCol w:w="893"/>
        <w:gridCol w:w="1241"/>
        <w:gridCol w:w="895"/>
        <w:gridCol w:w="985"/>
        <w:gridCol w:w="959"/>
        <w:gridCol w:w="842"/>
      </w:tblGrid>
      <w:tr w:rsidR="000F6E5B" w:rsidRPr="00721167" w:rsidTr="00A75F0D">
        <w:trPr>
          <w:trHeight w:val="655"/>
          <w:jc w:val="center"/>
        </w:trPr>
        <w:tc>
          <w:tcPr>
            <w:tcW w:w="1219" w:type="dxa"/>
          </w:tcPr>
          <w:p w:rsidR="000F6E5B" w:rsidRPr="00721167" w:rsidRDefault="000F6E5B" w:rsidP="00A75F0D">
            <w:pPr>
              <w:jc w:val="center"/>
              <w:rPr>
                <w:rFonts w:ascii="Tahoma" w:hAnsi="Tahoma" w:cs="Tahoma"/>
                <w:b/>
                <w:bCs/>
                <w:sz w:val="16"/>
                <w:szCs w:val="16"/>
                <w:rtl/>
              </w:rPr>
            </w:pPr>
            <w:r>
              <w:rPr>
                <w:rFonts w:ascii="Tahoma" w:hAnsi="Tahoma" w:cs="Tahoma" w:hint="cs"/>
                <w:b/>
                <w:bCs/>
                <w:sz w:val="16"/>
                <w:szCs w:val="16"/>
                <w:rtl/>
              </w:rPr>
              <w:t>מתחם</w:t>
            </w:r>
          </w:p>
        </w:tc>
        <w:tc>
          <w:tcPr>
            <w:tcW w:w="1219" w:type="dxa"/>
          </w:tcPr>
          <w:p w:rsidR="000F6E5B" w:rsidRPr="00721167" w:rsidRDefault="000F6E5B" w:rsidP="00A75F0D">
            <w:pPr>
              <w:jc w:val="center"/>
              <w:rPr>
                <w:rFonts w:ascii="Tahoma" w:hAnsi="Tahoma" w:cs="Tahoma"/>
                <w:b/>
                <w:bCs/>
                <w:sz w:val="16"/>
                <w:szCs w:val="16"/>
                <w:rtl/>
              </w:rPr>
            </w:pPr>
            <w:r w:rsidRPr="00721167">
              <w:rPr>
                <w:rFonts w:ascii="Tahoma" w:hAnsi="Tahoma" w:cs="Tahoma"/>
                <w:b/>
                <w:bCs/>
                <w:sz w:val="16"/>
                <w:szCs w:val="16"/>
                <w:rtl/>
              </w:rPr>
              <w:t>מגרשים</w:t>
            </w:r>
          </w:p>
        </w:tc>
        <w:tc>
          <w:tcPr>
            <w:tcW w:w="893" w:type="dxa"/>
          </w:tcPr>
          <w:p w:rsidR="000F6E5B" w:rsidRPr="00721167" w:rsidRDefault="000F6E5B" w:rsidP="00A75F0D">
            <w:pPr>
              <w:jc w:val="center"/>
              <w:rPr>
                <w:rFonts w:ascii="Tahoma" w:hAnsi="Tahoma" w:cs="Tahoma"/>
                <w:b/>
                <w:bCs/>
                <w:sz w:val="16"/>
                <w:szCs w:val="16"/>
                <w:rtl/>
              </w:rPr>
            </w:pPr>
            <w:r>
              <w:rPr>
                <w:rFonts w:ascii="Tahoma" w:hAnsi="Tahoma" w:cs="Tahoma" w:hint="cs"/>
                <w:b/>
                <w:bCs/>
                <w:sz w:val="16"/>
                <w:szCs w:val="16"/>
                <w:rtl/>
              </w:rPr>
              <w:t>גוש</w:t>
            </w:r>
          </w:p>
        </w:tc>
        <w:tc>
          <w:tcPr>
            <w:tcW w:w="1241" w:type="dxa"/>
          </w:tcPr>
          <w:p w:rsidR="000F6E5B" w:rsidRPr="00721167" w:rsidRDefault="000F6E5B" w:rsidP="00A75F0D">
            <w:pPr>
              <w:jc w:val="center"/>
              <w:rPr>
                <w:rFonts w:ascii="Tahoma" w:hAnsi="Tahoma" w:cs="Tahoma"/>
                <w:b/>
                <w:bCs/>
                <w:sz w:val="16"/>
                <w:szCs w:val="16"/>
                <w:rtl/>
              </w:rPr>
            </w:pPr>
            <w:r>
              <w:rPr>
                <w:rFonts w:ascii="Tahoma" w:hAnsi="Tahoma" w:cs="Tahoma" w:hint="cs"/>
                <w:b/>
                <w:bCs/>
                <w:sz w:val="16"/>
                <w:szCs w:val="16"/>
                <w:rtl/>
              </w:rPr>
              <w:t>חלקות</w:t>
            </w:r>
          </w:p>
        </w:tc>
        <w:tc>
          <w:tcPr>
            <w:tcW w:w="895" w:type="dxa"/>
            <w:shd w:val="clear" w:color="auto" w:fill="auto"/>
          </w:tcPr>
          <w:p w:rsidR="000F6E5B" w:rsidRPr="003F33D0" w:rsidRDefault="000F6E5B" w:rsidP="00A75F0D">
            <w:pPr>
              <w:jc w:val="center"/>
              <w:rPr>
                <w:rFonts w:ascii="Tahoma" w:hAnsi="Tahoma" w:cs="Tahoma"/>
                <w:b/>
                <w:bCs/>
                <w:sz w:val="16"/>
                <w:szCs w:val="16"/>
                <w:rtl/>
              </w:rPr>
            </w:pPr>
            <w:r w:rsidRPr="00721167">
              <w:rPr>
                <w:rFonts w:ascii="Tahoma" w:hAnsi="Tahoma" w:cs="Tahoma"/>
                <w:b/>
                <w:bCs/>
                <w:sz w:val="16"/>
                <w:szCs w:val="16"/>
                <w:rtl/>
              </w:rPr>
              <w:t>שטח במ"ר בערך</w:t>
            </w:r>
          </w:p>
        </w:tc>
        <w:tc>
          <w:tcPr>
            <w:tcW w:w="985" w:type="dxa"/>
          </w:tcPr>
          <w:p w:rsidR="000F6E5B" w:rsidRDefault="000F6E5B" w:rsidP="00A75F0D">
            <w:pPr>
              <w:jc w:val="center"/>
              <w:rPr>
                <w:rFonts w:ascii="Tahoma" w:hAnsi="Tahoma" w:cs="Tahoma"/>
                <w:b/>
                <w:bCs/>
                <w:sz w:val="16"/>
                <w:szCs w:val="16"/>
                <w:rtl/>
              </w:rPr>
            </w:pPr>
            <w:r>
              <w:rPr>
                <w:rFonts w:ascii="Tahoma" w:hAnsi="Tahoma" w:cs="Tahoma" w:hint="cs"/>
                <w:b/>
                <w:bCs/>
                <w:sz w:val="16"/>
                <w:szCs w:val="16"/>
                <w:rtl/>
              </w:rPr>
              <w:t>מס' יח"ד להשכרה</w:t>
            </w:r>
          </w:p>
        </w:tc>
        <w:tc>
          <w:tcPr>
            <w:tcW w:w="959" w:type="dxa"/>
          </w:tcPr>
          <w:p w:rsidR="000F6E5B" w:rsidRDefault="000F6E5B" w:rsidP="00A75F0D">
            <w:pPr>
              <w:jc w:val="center"/>
              <w:rPr>
                <w:rFonts w:ascii="Tahoma" w:hAnsi="Tahoma" w:cs="Tahoma"/>
                <w:b/>
                <w:bCs/>
                <w:sz w:val="16"/>
                <w:szCs w:val="16"/>
                <w:rtl/>
              </w:rPr>
            </w:pPr>
            <w:r>
              <w:rPr>
                <w:rFonts w:ascii="Tahoma" w:hAnsi="Tahoma" w:cs="Tahoma" w:hint="cs"/>
                <w:b/>
                <w:bCs/>
                <w:sz w:val="16"/>
                <w:szCs w:val="16"/>
                <w:rtl/>
              </w:rPr>
              <w:t>מס' יח"ד למכירה</w:t>
            </w:r>
          </w:p>
        </w:tc>
        <w:tc>
          <w:tcPr>
            <w:tcW w:w="842" w:type="dxa"/>
          </w:tcPr>
          <w:p w:rsidR="000F6E5B" w:rsidRDefault="000F6E5B" w:rsidP="00A75F0D">
            <w:pPr>
              <w:jc w:val="center"/>
              <w:rPr>
                <w:rFonts w:ascii="Tahoma" w:hAnsi="Tahoma" w:cs="Tahoma"/>
                <w:b/>
                <w:bCs/>
                <w:sz w:val="16"/>
                <w:szCs w:val="16"/>
                <w:rtl/>
              </w:rPr>
            </w:pPr>
            <w:r>
              <w:rPr>
                <w:rFonts w:ascii="Tahoma" w:hAnsi="Tahoma" w:cs="Tahoma" w:hint="cs"/>
                <w:b/>
                <w:bCs/>
                <w:sz w:val="16"/>
                <w:szCs w:val="16"/>
                <w:rtl/>
              </w:rPr>
              <w:t xml:space="preserve">סה"כ </w:t>
            </w:r>
          </w:p>
          <w:p w:rsidR="000F6E5B" w:rsidRPr="00721167" w:rsidRDefault="000F6E5B" w:rsidP="00A75F0D">
            <w:pPr>
              <w:jc w:val="center"/>
              <w:rPr>
                <w:rFonts w:ascii="Tahoma" w:hAnsi="Tahoma" w:cs="Tahoma"/>
                <w:b/>
                <w:bCs/>
                <w:sz w:val="16"/>
                <w:szCs w:val="16"/>
                <w:rtl/>
              </w:rPr>
            </w:pPr>
            <w:r>
              <w:rPr>
                <w:rFonts w:ascii="Tahoma" w:hAnsi="Tahoma" w:cs="Tahoma" w:hint="cs"/>
                <w:b/>
                <w:bCs/>
                <w:sz w:val="16"/>
                <w:szCs w:val="16"/>
                <w:rtl/>
              </w:rPr>
              <w:t>יח"ד</w:t>
            </w:r>
          </w:p>
        </w:tc>
      </w:tr>
      <w:tr w:rsidR="000F6E5B" w:rsidRPr="00721167" w:rsidTr="00A75F0D">
        <w:trPr>
          <w:trHeight w:val="684"/>
          <w:jc w:val="center"/>
        </w:trPr>
        <w:tc>
          <w:tcPr>
            <w:tcW w:w="1219" w:type="dxa"/>
            <w:vMerge w:val="restart"/>
            <w:vAlign w:val="center"/>
          </w:tcPr>
          <w:p w:rsidR="000F6E5B" w:rsidRPr="005E1E6A" w:rsidRDefault="000F6E5B" w:rsidP="00A75F0D">
            <w:pPr>
              <w:jc w:val="center"/>
              <w:rPr>
                <w:rFonts w:ascii="Tahoma" w:hAnsi="Tahoma" w:cs="Tahoma"/>
                <w:sz w:val="16"/>
                <w:szCs w:val="16"/>
                <w:rtl/>
              </w:rPr>
            </w:pPr>
            <w:r>
              <w:rPr>
                <w:rFonts w:ascii="Tahoma" w:hAnsi="Tahoma" w:cs="Tahoma" w:hint="cs"/>
                <w:sz w:val="16"/>
                <w:szCs w:val="16"/>
                <w:rtl/>
              </w:rPr>
              <w:t>א</w:t>
            </w:r>
          </w:p>
        </w:tc>
        <w:tc>
          <w:tcPr>
            <w:tcW w:w="1219" w:type="dxa"/>
            <w:vAlign w:val="center"/>
          </w:tcPr>
          <w:p w:rsidR="000F6E5B" w:rsidRPr="00721167" w:rsidRDefault="000F6E5B" w:rsidP="00A75F0D">
            <w:pPr>
              <w:jc w:val="center"/>
              <w:rPr>
                <w:rFonts w:ascii="Tahoma" w:hAnsi="Tahoma" w:cs="Tahoma"/>
                <w:sz w:val="16"/>
                <w:szCs w:val="16"/>
                <w:highlight w:val="yellow"/>
                <w:rtl/>
              </w:rPr>
            </w:pPr>
            <w:r>
              <w:rPr>
                <w:rFonts w:ascii="Tahoma" w:hAnsi="Tahoma" w:cs="Tahoma" w:hint="cs"/>
                <w:sz w:val="16"/>
                <w:szCs w:val="16"/>
                <w:rtl/>
              </w:rPr>
              <w:t>207 ו-300</w:t>
            </w:r>
          </w:p>
        </w:tc>
        <w:tc>
          <w:tcPr>
            <w:tcW w:w="893" w:type="dxa"/>
            <w:vAlign w:val="center"/>
          </w:tcPr>
          <w:p w:rsidR="000F6E5B" w:rsidRPr="00633BD8" w:rsidRDefault="000F6E5B" w:rsidP="00A75F0D">
            <w:pPr>
              <w:jc w:val="center"/>
              <w:rPr>
                <w:rFonts w:ascii="Tahoma" w:hAnsi="Tahoma" w:cs="Tahoma"/>
                <w:sz w:val="16"/>
                <w:szCs w:val="16"/>
                <w:rtl/>
              </w:rPr>
            </w:pPr>
            <w:r>
              <w:rPr>
                <w:rFonts w:ascii="Tahoma" w:hAnsi="Tahoma" w:cs="Tahoma" w:hint="cs"/>
                <w:sz w:val="16"/>
                <w:szCs w:val="16"/>
                <w:rtl/>
              </w:rPr>
              <w:t>21218</w:t>
            </w:r>
          </w:p>
        </w:tc>
        <w:tc>
          <w:tcPr>
            <w:tcW w:w="1241" w:type="dxa"/>
            <w:vAlign w:val="center"/>
          </w:tcPr>
          <w:p w:rsidR="000F6E5B" w:rsidRPr="00E66DDB" w:rsidRDefault="000F6E5B" w:rsidP="00A75F0D">
            <w:pPr>
              <w:jc w:val="center"/>
              <w:rPr>
                <w:rFonts w:ascii="Tahoma" w:hAnsi="Tahoma" w:cs="Tahoma"/>
                <w:sz w:val="16"/>
                <w:szCs w:val="16"/>
                <w:rtl/>
              </w:rPr>
            </w:pPr>
            <w:r>
              <w:rPr>
                <w:rFonts w:ascii="Tahoma" w:hAnsi="Tahoma" w:cs="Tahoma" w:hint="cs"/>
                <w:sz w:val="16"/>
                <w:szCs w:val="16"/>
                <w:rtl/>
              </w:rPr>
              <w:t xml:space="preserve"> 18 ו-25</w:t>
            </w:r>
          </w:p>
        </w:tc>
        <w:tc>
          <w:tcPr>
            <w:tcW w:w="895" w:type="dxa"/>
            <w:vMerge w:val="restart"/>
            <w:shd w:val="clear" w:color="auto" w:fill="auto"/>
            <w:vAlign w:val="center"/>
          </w:tcPr>
          <w:p w:rsidR="000F6E5B" w:rsidRPr="00E66DDB" w:rsidRDefault="000F6E5B" w:rsidP="00A75F0D">
            <w:pPr>
              <w:jc w:val="center"/>
              <w:rPr>
                <w:rFonts w:ascii="Tahoma" w:hAnsi="Tahoma" w:cs="Tahoma"/>
                <w:sz w:val="16"/>
                <w:szCs w:val="16"/>
                <w:rtl/>
              </w:rPr>
            </w:pPr>
            <w:r>
              <w:rPr>
                <w:rFonts w:ascii="Tahoma" w:hAnsi="Tahoma" w:cs="Tahoma" w:hint="cs"/>
                <w:sz w:val="16"/>
                <w:szCs w:val="16"/>
                <w:rtl/>
              </w:rPr>
              <w:t>19,189</w:t>
            </w:r>
          </w:p>
        </w:tc>
        <w:tc>
          <w:tcPr>
            <w:tcW w:w="985" w:type="dxa"/>
            <w:vAlign w:val="center"/>
          </w:tcPr>
          <w:p w:rsidR="000F6E5B" w:rsidRPr="005E1E6A" w:rsidRDefault="000F6E5B" w:rsidP="00A75F0D">
            <w:pPr>
              <w:jc w:val="center"/>
              <w:rPr>
                <w:rFonts w:ascii="Tahoma" w:hAnsi="Tahoma" w:cs="Tahoma"/>
                <w:sz w:val="16"/>
                <w:szCs w:val="16"/>
                <w:rtl/>
              </w:rPr>
            </w:pPr>
            <w:r>
              <w:rPr>
                <w:rFonts w:ascii="Tahoma" w:hAnsi="Tahoma" w:cs="Tahoma" w:hint="cs"/>
                <w:sz w:val="16"/>
                <w:szCs w:val="16"/>
                <w:rtl/>
              </w:rPr>
              <w:t>112</w:t>
            </w:r>
          </w:p>
        </w:tc>
        <w:tc>
          <w:tcPr>
            <w:tcW w:w="959" w:type="dxa"/>
            <w:vAlign w:val="center"/>
          </w:tcPr>
          <w:p w:rsidR="000F6E5B" w:rsidRPr="005E1E6A" w:rsidRDefault="000F6E5B" w:rsidP="00A75F0D">
            <w:pPr>
              <w:jc w:val="center"/>
              <w:rPr>
                <w:rFonts w:ascii="Tahoma" w:hAnsi="Tahoma" w:cs="Tahoma"/>
                <w:sz w:val="16"/>
                <w:szCs w:val="16"/>
                <w:rtl/>
              </w:rPr>
            </w:pPr>
          </w:p>
        </w:tc>
        <w:tc>
          <w:tcPr>
            <w:tcW w:w="842" w:type="dxa"/>
            <w:vMerge w:val="restart"/>
            <w:vAlign w:val="center"/>
          </w:tcPr>
          <w:p w:rsidR="000F6E5B" w:rsidRPr="00E66DDB" w:rsidRDefault="000F6E5B" w:rsidP="00A75F0D">
            <w:pPr>
              <w:jc w:val="center"/>
              <w:rPr>
                <w:rFonts w:ascii="Tahoma" w:hAnsi="Tahoma" w:cs="Tahoma"/>
                <w:sz w:val="16"/>
                <w:szCs w:val="16"/>
                <w:rtl/>
              </w:rPr>
            </w:pPr>
            <w:r>
              <w:rPr>
                <w:rFonts w:ascii="Tahoma" w:hAnsi="Tahoma" w:cs="Tahoma" w:hint="cs"/>
                <w:sz w:val="16"/>
                <w:szCs w:val="16"/>
                <w:rtl/>
              </w:rPr>
              <w:t>199</w:t>
            </w:r>
          </w:p>
        </w:tc>
      </w:tr>
      <w:tr w:rsidR="000F6E5B" w:rsidRPr="00721167" w:rsidTr="00A75F0D">
        <w:trPr>
          <w:trHeight w:val="684"/>
          <w:jc w:val="center"/>
        </w:trPr>
        <w:tc>
          <w:tcPr>
            <w:tcW w:w="1219" w:type="dxa"/>
            <w:vMerge/>
          </w:tcPr>
          <w:p w:rsidR="000F6E5B" w:rsidRDefault="000F6E5B" w:rsidP="00A75F0D">
            <w:pPr>
              <w:jc w:val="center"/>
              <w:rPr>
                <w:rFonts w:ascii="Tahoma" w:hAnsi="Tahoma" w:cs="Tahoma"/>
                <w:sz w:val="16"/>
                <w:szCs w:val="16"/>
                <w:rtl/>
              </w:rPr>
            </w:pPr>
          </w:p>
        </w:tc>
        <w:tc>
          <w:tcPr>
            <w:tcW w:w="1219" w:type="dxa"/>
            <w:vAlign w:val="center"/>
          </w:tcPr>
          <w:p w:rsidR="000F6E5B" w:rsidRPr="005E1E6A" w:rsidRDefault="000F6E5B" w:rsidP="00A75F0D">
            <w:pPr>
              <w:jc w:val="center"/>
              <w:rPr>
                <w:rFonts w:ascii="Tahoma" w:hAnsi="Tahoma" w:cs="Tahoma"/>
                <w:sz w:val="16"/>
                <w:szCs w:val="16"/>
                <w:rtl/>
              </w:rPr>
            </w:pPr>
            <w:r>
              <w:rPr>
                <w:rFonts w:ascii="Tahoma" w:hAnsi="Tahoma" w:cs="Tahoma" w:hint="cs"/>
                <w:sz w:val="16"/>
                <w:szCs w:val="16"/>
                <w:rtl/>
              </w:rPr>
              <w:t>93, 204, 205 ו-206</w:t>
            </w:r>
          </w:p>
        </w:tc>
        <w:tc>
          <w:tcPr>
            <w:tcW w:w="893" w:type="dxa"/>
            <w:vAlign w:val="center"/>
          </w:tcPr>
          <w:p w:rsidR="000F6E5B" w:rsidRPr="005E1E6A" w:rsidRDefault="000F6E5B" w:rsidP="00A75F0D">
            <w:pPr>
              <w:jc w:val="center"/>
              <w:rPr>
                <w:rFonts w:ascii="Tahoma" w:hAnsi="Tahoma" w:cs="Tahoma"/>
                <w:sz w:val="16"/>
                <w:szCs w:val="16"/>
                <w:rtl/>
              </w:rPr>
            </w:pPr>
            <w:r>
              <w:rPr>
                <w:rFonts w:ascii="Tahoma" w:hAnsi="Tahoma" w:cs="Tahoma" w:hint="cs"/>
                <w:sz w:val="16"/>
                <w:szCs w:val="16"/>
                <w:rtl/>
              </w:rPr>
              <w:t>21218</w:t>
            </w:r>
          </w:p>
        </w:tc>
        <w:tc>
          <w:tcPr>
            <w:tcW w:w="1241" w:type="dxa"/>
            <w:vAlign w:val="center"/>
          </w:tcPr>
          <w:p w:rsidR="000F6E5B" w:rsidRPr="005E1E6A" w:rsidRDefault="000F6E5B" w:rsidP="00A75F0D">
            <w:pPr>
              <w:jc w:val="center"/>
              <w:rPr>
                <w:rFonts w:ascii="Tahoma" w:hAnsi="Tahoma" w:cs="Tahoma"/>
                <w:sz w:val="16"/>
                <w:szCs w:val="16"/>
                <w:rtl/>
              </w:rPr>
            </w:pPr>
            <w:r>
              <w:rPr>
                <w:rFonts w:ascii="Tahoma" w:hAnsi="Tahoma" w:cs="Tahoma" w:hint="cs"/>
                <w:sz w:val="16"/>
                <w:szCs w:val="16"/>
                <w:rtl/>
              </w:rPr>
              <w:t>21, 22, 23 ו-24</w:t>
            </w:r>
          </w:p>
        </w:tc>
        <w:tc>
          <w:tcPr>
            <w:tcW w:w="895" w:type="dxa"/>
            <w:vMerge/>
            <w:shd w:val="clear" w:color="auto" w:fill="auto"/>
            <w:vAlign w:val="center"/>
          </w:tcPr>
          <w:p w:rsidR="000F6E5B" w:rsidRPr="00E66DDB" w:rsidDel="00E9648B" w:rsidRDefault="000F6E5B" w:rsidP="00A75F0D">
            <w:pPr>
              <w:jc w:val="center"/>
              <w:rPr>
                <w:rFonts w:ascii="Tahoma" w:hAnsi="Tahoma" w:cs="Tahoma"/>
                <w:sz w:val="16"/>
                <w:szCs w:val="16"/>
                <w:rtl/>
              </w:rPr>
            </w:pPr>
          </w:p>
        </w:tc>
        <w:tc>
          <w:tcPr>
            <w:tcW w:w="985" w:type="dxa"/>
            <w:vAlign w:val="center"/>
          </w:tcPr>
          <w:p w:rsidR="000F6E5B" w:rsidRDefault="000F6E5B" w:rsidP="00A75F0D">
            <w:pPr>
              <w:jc w:val="center"/>
              <w:rPr>
                <w:rFonts w:ascii="Tahoma" w:hAnsi="Tahoma" w:cs="Tahoma"/>
                <w:sz w:val="16"/>
                <w:szCs w:val="16"/>
                <w:rtl/>
              </w:rPr>
            </w:pPr>
          </w:p>
        </w:tc>
        <w:tc>
          <w:tcPr>
            <w:tcW w:w="959" w:type="dxa"/>
            <w:vAlign w:val="center"/>
          </w:tcPr>
          <w:p w:rsidR="000F6E5B" w:rsidRDefault="000F6E5B" w:rsidP="00A75F0D">
            <w:pPr>
              <w:jc w:val="center"/>
              <w:rPr>
                <w:rFonts w:ascii="Tahoma" w:hAnsi="Tahoma" w:cs="Tahoma"/>
                <w:sz w:val="16"/>
                <w:szCs w:val="16"/>
                <w:rtl/>
              </w:rPr>
            </w:pPr>
            <w:r>
              <w:rPr>
                <w:rFonts w:ascii="Tahoma" w:hAnsi="Tahoma" w:cs="Tahoma" w:hint="cs"/>
                <w:sz w:val="16"/>
                <w:szCs w:val="16"/>
                <w:rtl/>
              </w:rPr>
              <w:t>87</w:t>
            </w:r>
          </w:p>
        </w:tc>
        <w:tc>
          <w:tcPr>
            <w:tcW w:w="842" w:type="dxa"/>
            <w:vMerge/>
            <w:vAlign w:val="center"/>
          </w:tcPr>
          <w:p w:rsidR="000F6E5B" w:rsidRPr="005E1E6A" w:rsidRDefault="000F6E5B" w:rsidP="00A75F0D">
            <w:pPr>
              <w:jc w:val="center"/>
              <w:rPr>
                <w:rFonts w:ascii="Tahoma" w:hAnsi="Tahoma" w:cs="Tahoma"/>
                <w:sz w:val="16"/>
                <w:szCs w:val="16"/>
                <w:rtl/>
              </w:rPr>
            </w:pPr>
          </w:p>
        </w:tc>
      </w:tr>
    </w:tbl>
    <w:p w:rsidR="000F6E5B" w:rsidRPr="007D6243" w:rsidRDefault="000F6E5B" w:rsidP="000F6E5B">
      <w:pPr>
        <w:ind w:left="273"/>
        <w:jc w:val="both"/>
        <w:rPr>
          <w:rFonts w:ascii="Tahoma" w:hAnsi="Tahoma" w:cs="Tahoma"/>
          <w:sz w:val="16"/>
          <w:szCs w:val="16"/>
          <w:rtl/>
        </w:rPr>
      </w:pPr>
    </w:p>
    <w:p w:rsidR="000F6E5B" w:rsidRDefault="000F6E5B" w:rsidP="000F6E5B">
      <w:pPr>
        <w:jc w:val="both"/>
        <w:rPr>
          <w:rFonts w:ascii="Tahoma" w:hAnsi="Tahoma" w:cs="Tahoma"/>
          <w:rtl/>
        </w:rPr>
      </w:pPr>
    </w:p>
    <w:p w:rsidR="000F6E5B" w:rsidRDefault="000F6E5B" w:rsidP="000F6E5B">
      <w:pPr>
        <w:jc w:val="both"/>
        <w:rPr>
          <w:rFonts w:ascii="Tahoma" w:hAnsi="Tahoma" w:cs="Tahoma"/>
          <w:b/>
          <w:bCs/>
          <w:rtl/>
        </w:rPr>
      </w:pPr>
    </w:p>
    <w:p w:rsidR="000F6E5B" w:rsidRDefault="000F6E5B" w:rsidP="000F6E5B">
      <w:pPr>
        <w:jc w:val="both"/>
        <w:rPr>
          <w:rFonts w:ascii="Tahoma" w:hAnsi="Tahoma" w:cs="Tahoma"/>
          <w:b/>
          <w:bCs/>
          <w:rtl/>
        </w:rPr>
      </w:pPr>
      <w:r w:rsidRPr="002C0F91">
        <w:rPr>
          <w:rFonts w:ascii="Tahoma" w:hAnsi="Tahoma" w:cs="Tahoma" w:hint="cs"/>
          <w:b/>
          <w:bCs/>
          <w:rtl/>
        </w:rPr>
        <w:t>המכרז הינו ללא מחיר מינימום.</w:t>
      </w:r>
    </w:p>
    <w:p w:rsidR="000F6E5B" w:rsidRDefault="000F6E5B" w:rsidP="000F6E5B">
      <w:pPr>
        <w:jc w:val="both"/>
        <w:rPr>
          <w:rFonts w:ascii="Tahoma" w:hAnsi="Tahoma" w:cs="Tahoma"/>
          <w:b/>
          <w:bCs/>
          <w:rtl/>
        </w:rPr>
      </w:pPr>
    </w:p>
    <w:p w:rsidR="000F6E5B" w:rsidRDefault="000F6E5B" w:rsidP="000F6E5B">
      <w:pPr>
        <w:jc w:val="both"/>
        <w:rPr>
          <w:rFonts w:ascii="Tahoma" w:hAnsi="Tahoma" w:cs="Tahoma"/>
          <w:b/>
          <w:bCs/>
          <w:rtl/>
        </w:rPr>
      </w:pPr>
      <w:r>
        <w:rPr>
          <w:rFonts w:ascii="Tahoma" w:hAnsi="Tahoma" w:cs="Tahoma" w:hint="cs"/>
          <w:b/>
          <w:bCs/>
          <w:rtl/>
        </w:rPr>
        <w:t>הוצאות הפיתוח וגובה הערבות לקיום ההצעה יפורסמו בחוברת המכרז.</w:t>
      </w:r>
    </w:p>
    <w:p w:rsidR="000F6E5B" w:rsidRDefault="000F6E5B" w:rsidP="000F6E5B">
      <w:pPr>
        <w:jc w:val="both"/>
        <w:rPr>
          <w:rFonts w:ascii="Tahoma" w:hAnsi="Tahoma" w:cs="Tahoma"/>
          <w:rtl/>
        </w:rPr>
      </w:pPr>
    </w:p>
    <w:p w:rsidR="000F6E5B" w:rsidRPr="00AA48E6" w:rsidRDefault="000F6E5B" w:rsidP="000F6E5B">
      <w:pPr>
        <w:jc w:val="both"/>
        <w:rPr>
          <w:rFonts w:ascii="Tahoma" w:hAnsi="Tahoma" w:cs="Tahoma"/>
          <w:rtl/>
        </w:rPr>
      </w:pPr>
      <w:r w:rsidRPr="00297169">
        <w:rPr>
          <w:rFonts w:ascii="Tahoma" w:hAnsi="Tahoma" w:cs="Tahoma" w:hint="cs"/>
          <w:b/>
          <w:bCs/>
          <w:rtl/>
        </w:rPr>
        <w:t>המכרז כולל תנאי סף פיננסיים ומקצועיים כמפורט בחוברת המכרז</w:t>
      </w:r>
      <w:r>
        <w:rPr>
          <w:rFonts w:ascii="Tahoma" w:hAnsi="Tahoma" w:cs="Tahoma" w:hint="cs"/>
          <w:rtl/>
        </w:rPr>
        <w:t>.</w:t>
      </w:r>
    </w:p>
    <w:p w:rsidR="000F6E5B" w:rsidRDefault="000F6E5B" w:rsidP="000F6E5B">
      <w:pPr>
        <w:jc w:val="both"/>
        <w:rPr>
          <w:rFonts w:ascii="Tahoma" w:hAnsi="Tahoma" w:cs="Tahoma"/>
          <w:b/>
          <w:bCs/>
          <w:rtl/>
        </w:rPr>
      </w:pPr>
    </w:p>
    <w:p w:rsidR="000F6E5B" w:rsidRPr="002A3C04" w:rsidRDefault="000F6E5B" w:rsidP="000F6E5B">
      <w:pPr>
        <w:jc w:val="both"/>
        <w:rPr>
          <w:rFonts w:ascii="Tahoma" w:hAnsi="Tahoma" w:cs="Tahoma"/>
          <w:rtl/>
        </w:rPr>
      </w:pPr>
      <w:r w:rsidRPr="002A3C04">
        <w:rPr>
          <w:rFonts w:ascii="Tahoma" w:hAnsi="Tahoma" w:cs="Tahoma"/>
          <w:b/>
          <w:bCs/>
          <w:rtl/>
        </w:rPr>
        <w:t>התחרות בין המציעים במכרז תהיה על מחיר הקרקע</w:t>
      </w:r>
      <w:r w:rsidRPr="002A3C04">
        <w:rPr>
          <w:rFonts w:ascii="Tahoma" w:hAnsi="Tahoma" w:cs="Tahoma"/>
          <w:rtl/>
        </w:rPr>
        <w:t>.</w:t>
      </w:r>
    </w:p>
    <w:p w:rsidR="000F6E5B" w:rsidRDefault="000F6E5B" w:rsidP="000F6E5B">
      <w:pPr>
        <w:jc w:val="both"/>
        <w:rPr>
          <w:rFonts w:ascii="Tahoma" w:hAnsi="Tahoma" w:cs="Tahoma"/>
          <w:rtl/>
        </w:rPr>
      </w:pPr>
    </w:p>
    <w:p w:rsidR="000F6E5B" w:rsidRPr="002A3C04" w:rsidRDefault="000F6E5B" w:rsidP="000F6E5B">
      <w:pPr>
        <w:jc w:val="both"/>
        <w:rPr>
          <w:rFonts w:ascii="Tahoma" w:hAnsi="Tahoma" w:cs="Tahoma"/>
        </w:rPr>
      </w:pPr>
      <w:r w:rsidRPr="002A3C04">
        <w:rPr>
          <w:rFonts w:ascii="Tahoma" w:hAnsi="Tahoma" w:cs="Tahoma"/>
          <w:rtl/>
        </w:rPr>
        <w:t>על המ</w:t>
      </w:r>
      <w:r>
        <w:rPr>
          <w:rFonts w:ascii="Tahoma" w:hAnsi="Tahoma" w:cs="Tahoma" w:hint="cs"/>
          <w:rtl/>
        </w:rPr>
        <w:t>גרשים</w:t>
      </w:r>
      <w:r w:rsidRPr="00D34FC3">
        <w:rPr>
          <w:rFonts w:ascii="Tahoma" w:hAnsi="Tahoma" w:cs="Tahoma" w:hint="cs"/>
          <w:rtl/>
        </w:rPr>
        <w:t xml:space="preserve"> </w:t>
      </w:r>
      <w:r w:rsidRPr="00D34FC3">
        <w:rPr>
          <w:rFonts w:ascii="Tahoma" w:hAnsi="Tahoma" w:cs="Tahoma"/>
          <w:rtl/>
        </w:rPr>
        <w:t xml:space="preserve">חלה תכנית </w:t>
      </w:r>
      <w:r w:rsidRPr="005E1E6A">
        <w:rPr>
          <w:rFonts w:ascii="Tahoma" w:hAnsi="Tahoma" w:cs="Tahoma"/>
          <w:rtl/>
        </w:rPr>
        <w:t>תמל/1057</w:t>
      </w:r>
      <w:r w:rsidRPr="00D34FC3">
        <w:rPr>
          <w:rFonts w:ascii="Tahoma" w:hAnsi="Tahoma" w:cs="Tahoma"/>
          <w:rtl/>
        </w:rPr>
        <w:t>.</w:t>
      </w:r>
      <w:r>
        <w:rPr>
          <w:rFonts w:ascii="Tahoma" w:hAnsi="Tahoma" w:cs="Tahoma" w:hint="cs"/>
          <w:rtl/>
        </w:rPr>
        <w:t xml:space="preserve"> יעוד המגרשים הינו מגורים א', מגורים ב' ומגורים ומסחר. יתר פרטי המכרזי יפורסמו בחוברת המכרז.</w:t>
      </w:r>
    </w:p>
    <w:p w:rsidR="000F6E5B" w:rsidRDefault="000F6E5B" w:rsidP="000F6E5B">
      <w:pPr>
        <w:jc w:val="both"/>
        <w:rPr>
          <w:rFonts w:ascii="Tahoma" w:hAnsi="Tahoma" w:cs="Tahoma"/>
          <w:b/>
          <w:bCs/>
          <w:rtl/>
        </w:rPr>
      </w:pPr>
    </w:p>
    <w:p w:rsidR="000F6E5B" w:rsidRDefault="000F6E5B" w:rsidP="000F6E5B">
      <w:pPr>
        <w:jc w:val="both"/>
        <w:rPr>
          <w:rFonts w:ascii="Tahoma" w:hAnsi="Tahoma" w:cs="Tahoma"/>
          <w:rtl/>
        </w:rPr>
      </w:pPr>
      <w:r>
        <w:rPr>
          <w:rFonts w:ascii="Tahoma" w:hAnsi="Tahoma" w:cs="Tahoma" w:hint="cs"/>
          <w:rtl/>
        </w:rPr>
        <w:t xml:space="preserve">בנוסף לסכום שיוצע עבור הקרקע ישלם הזוכה במכרז הוצאות פיתוח והוצאות פיתוח נוספות </w:t>
      </w:r>
      <w:r w:rsidRPr="002A3C04">
        <w:rPr>
          <w:rFonts w:ascii="Tahoma" w:hAnsi="Tahoma" w:cs="Tahoma"/>
          <w:rtl/>
        </w:rPr>
        <w:t>לר</w:t>
      </w:r>
      <w:r>
        <w:rPr>
          <w:rFonts w:ascii="Tahoma" w:hAnsi="Tahoma" w:cs="Tahoma" w:hint="cs"/>
          <w:rtl/>
        </w:rPr>
        <w:t>שות, הכל כמפורט בחוברת המכרז.</w:t>
      </w:r>
    </w:p>
    <w:p w:rsidR="000F6E5B" w:rsidRDefault="000F6E5B" w:rsidP="000F6E5B">
      <w:pPr>
        <w:jc w:val="both"/>
        <w:rPr>
          <w:rFonts w:ascii="Tahoma" w:hAnsi="Tahoma" w:cs="Tahoma"/>
          <w:b/>
          <w:bCs/>
          <w:rtl/>
        </w:rPr>
      </w:pPr>
    </w:p>
    <w:p w:rsidR="000F6E5B" w:rsidRDefault="000F6E5B" w:rsidP="000F6E5B">
      <w:pPr>
        <w:autoSpaceDE w:val="0"/>
        <w:autoSpaceDN w:val="0"/>
        <w:adjustRightInd w:val="0"/>
        <w:jc w:val="both"/>
        <w:rPr>
          <w:rFonts w:ascii="Tahoma" w:hAnsi="Tahoma" w:cs="Tahoma"/>
          <w:noProof w:val="0"/>
          <w:rtl/>
        </w:rPr>
      </w:pPr>
      <w:r w:rsidRPr="002A3C04">
        <w:rPr>
          <w:rFonts w:ascii="Tahoma" w:hAnsi="Tahoma" w:cs="Tahoma"/>
          <w:noProof w:val="0"/>
          <w:rtl/>
        </w:rPr>
        <w:t>חוברת המכרז</w:t>
      </w:r>
      <w:r>
        <w:rPr>
          <w:rFonts w:ascii="Tahoma" w:hAnsi="Tahoma" w:cs="Tahoma" w:hint="cs"/>
          <w:noProof w:val="0"/>
          <w:rtl/>
        </w:rPr>
        <w:t xml:space="preserve"> תפורסם באתרי האינטרנט של החברה ושל הרשות ב</w:t>
      </w:r>
      <w:r w:rsidRPr="002A3C04">
        <w:rPr>
          <w:rFonts w:ascii="Tahoma" w:hAnsi="Tahoma" w:cs="Tahoma"/>
          <w:noProof w:val="0"/>
          <w:rtl/>
        </w:rPr>
        <w:t xml:space="preserve">יום </w:t>
      </w:r>
      <w:r>
        <w:rPr>
          <w:rFonts w:ascii="Tahoma" w:hAnsi="Tahoma" w:cs="Tahoma" w:hint="cs"/>
          <w:b/>
          <w:bCs/>
          <w:rtl/>
        </w:rPr>
        <w:t>19/07/2023</w:t>
      </w:r>
      <w:r w:rsidRPr="002A3C04">
        <w:rPr>
          <w:rFonts w:ascii="Tahoma" w:hAnsi="Tahoma" w:cs="Tahoma"/>
          <w:noProof w:val="0"/>
          <w:rtl/>
        </w:rPr>
        <w:t xml:space="preserve"> </w:t>
      </w:r>
      <w:r>
        <w:rPr>
          <w:rFonts w:ascii="Tahoma" w:hAnsi="Tahoma" w:cs="Tahoma" w:hint="cs"/>
          <w:noProof w:val="0"/>
          <w:rtl/>
        </w:rPr>
        <w:t>ניתן להוריד ולעיין בחוברת ללא כל תמורה.</w:t>
      </w:r>
    </w:p>
    <w:p w:rsidR="000F6E5B" w:rsidRDefault="000F6E5B" w:rsidP="000F6E5B">
      <w:pPr>
        <w:autoSpaceDE w:val="0"/>
        <w:autoSpaceDN w:val="0"/>
        <w:adjustRightInd w:val="0"/>
        <w:jc w:val="both"/>
        <w:rPr>
          <w:rFonts w:ascii="Tahoma" w:hAnsi="Tahoma" w:cs="Tahoma"/>
          <w:noProof w:val="0"/>
          <w:rtl/>
        </w:rPr>
      </w:pPr>
    </w:p>
    <w:p w:rsidR="000F6E5B" w:rsidRPr="002A3C04" w:rsidRDefault="000F6E5B" w:rsidP="000F6E5B">
      <w:pPr>
        <w:autoSpaceDE w:val="0"/>
        <w:autoSpaceDN w:val="0"/>
        <w:adjustRightInd w:val="0"/>
        <w:jc w:val="both"/>
        <w:rPr>
          <w:rFonts w:ascii="Tahoma" w:hAnsi="Tahoma" w:cs="Tahoma"/>
          <w:noProof w:val="0"/>
          <w:rtl/>
        </w:rPr>
      </w:pPr>
      <w:r>
        <w:rPr>
          <w:rFonts w:ascii="Tahoma" w:hAnsi="Tahoma" w:cs="Tahoma" w:hint="cs"/>
          <w:noProof w:val="0"/>
          <w:rtl/>
        </w:rPr>
        <w:t>יצוין כי לא ניתן לקבל עותק מודפס של חוברת המכרז במשרדי החברה או במשרדי המרחב.</w:t>
      </w:r>
      <w:r w:rsidRPr="002A3C04">
        <w:rPr>
          <w:rFonts w:ascii="Tahoma" w:hAnsi="Tahoma" w:cs="Tahoma"/>
          <w:noProof w:val="0"/>
          <w:rtl/>
        </w:rPr>
        <w:t xml:space="preserve"> </w:t>
      </w:r>
    </w:p>
    <w:p w:rsidR="000F6E5B" w:rsidRPr="005A2349" w:rsidRDefault="000F6E5B" w:rsidP="000F6E5B">
      <w:pPr>
        <w:autoSpaceDE w:val="0"/>
        <w:autoSpaceDN w:val="0"/>
        <w:adjustRightInd w:val="0"/>
        <w:jc w:val="both"/>
        <w:rPr>
          <w:rFonts w:ascii="Tahoma" w:hAnsi="Tahoma" w:cs="Tahoma"/>
          <w:noProof w:val="0"/>
          <w:rtl/>
        </w:rPr>
      </w:pPr>
    </w:p>
    <w:p w:rsidR="000F6E5B" w:rsidRDefault="000F6E5B" w:rsidP="000F6E5B">
      <w:pPr>
        <w:autoSpaceDE w:val="0"/>
        <w:autoSpaceDN w:val="0"/>
        <w:adjustRightInd w:val="0"/>
        <w:jc w:val="both"/>
        <w:rPr>
          <w:rFonts w:ascii="Tahoma" w:hAnsi="Tahoma" w:cs="Tahoma"/>
          <w:noProof w:val="0"/>
          <w:rtl/>
        </w:rPr>
      </w:pPr>
      <w:r w:rsidRPr="005A2349">
        <w:rPr>
          <w:rFonts w:ascii="Tahoma" w:hAnsi="Tahoma" w:cs="Tahoma" w:hint="cs"/>
          <w:noProof w:val="0"/>
          <w:rtl/>
        </w:rPr>
        <w:t xml:space="preserve">הגשת ההצעות תתבצע </w:t>
      </w:r>
      <w:r w:rsidRPr="00372D73">
        <w:rPr>
          <w:rFonts w:ascii="Tahoma" w:hAnsi="Tahoma" w:cs="Tahoma" w:hint="cs"/>
          <w:noProof w:val="0"/>
          <w:rtl/>
        </w:rPr>
        <w:t xml:space="preserve">באמצעות מערכת מכרזים מקוונת </w:t>
      </w:r>
      <w:r>
        <w:rPr>
          <w:rFonts w:ascii="Tahoma" w:hAnsi="Tahoma" w:cs="Tahoma" w:hint="cs"/>
          <w:noProof w:val="0"/>
          <w:rtl/>
        </w:rPr>
        <w:t>באתר האינטרנט של הרשות.</w:t>
      </w:r>
      <w:r w:rsidRPr="00372D73">
        <w:rPr>
          <w:rFonts w:ascii="Tahoma" w:hAnsi="Tahoma" w:cs="Tahoma" w:hint="cs"/>
          <w:noProof w:val="0"/>
          <w:rtl/>
        </w:rPr>
        <w:t xml:space="preserve"> </w:t>
      </w:r>
      <w:r>
        <w:rPr>
          <w:rFonts w:ascii="Tahoma" w:hAnsi="Tahoma" w:cs="Tahoma" w:hint="cs"/>
          <w:noProof w:val="0"/>
          <w:rtl/>
        </w:rPr>
        <w:t>תשומת לב המציעים, כי במכרז זה חלף ערבות פיזית, תוגש ערבות דיגיטלית באמצעות המערכת המקוונת והכל כמפורט בחוברת המכרז.</w:t>
      </w:r>
    </w:p>
    <w:p w:rsidR="000F6E5B" w:rsidRDefault="000F6E5B" w:rsidP="000F6E5B">
      <w:pPr>
        <w:autoSpaceDE w:val="0"/>
        <w:autoSpaceDN w:val="0"/>
        <w:adjustRightInd w:val="0"/>
        <w:jc w:val="both"/>
        <w:rPr>
          <w:rFonts w:ascii="Tahoma" w:hAnsi="Tahoma" w:cs="Tahoma"/>
          <w:noProof w:val="0"/>
          <w:rtl/>
        </w:rPr>
      </w:pPr>
    </w:p>
    <w:p w:rsidR="000F6E5B" w:rsidRDefault="000F6E5B" w:rsidP="000F6E5B">
      <w:pPr>
        <w:autoSpaceDE w:val="0"/>
        <w:autoSpaceDN w:val="0"/>
        <w:adjustRightInd w:val="0"/>
        <w:jc w:val="both"/>
        <w:rPr>
          <w:rFonts w:ascii="Tahoma" w:hAnsi="Tahoma" w:cs="Tahoma"/>
          <w:noProof w:val="0"/>
          <w:rtl/>
        </w:rPr>
      </w:pPr>
      <w:r>
        <w:rPr>
          <w:rFonts w:ascii="Tahoma" w:hAnsi="Tahoma" w:cs="Tahoma" w:hint="cs"/>
          <w:noProof w:val="0"/>
          <w:rtl/>
        </w:rPr>
        <w:t>ההשתתפות במכרז דורשת הרשמה מראש באתר האינטרנט "ממשל זמין". בעת תחילת הליך ביצוע הגשת ההצעה באתר האינטרנט של הרשות, יועבר המשתמש באופן אוטומטי למערכת "ממשל זמין", שם יידרש לבצע הליך הזדהות. בסיום ההליך יועבר באופן אוטומטי לאתר האינטרנט של הרשות לשם השלמת הליך הגשת ההצעה.</w:t>
      </w:r>
    </w:p>
    <w:p w:rsidR="000F6E5B" w:rsidRDefault="000F6E5B" w:rsidP="000F6E5B">
      <w:pPr>
        <w:autoSpaceDE w:val="0"/>
        <w:autoSpaceDN w:val="0"/>
        <w:adjustRightInd w:val="0"/>
        <w:jc w:val="both"/>
        <w:rPr>
          <w:rFonts w:ascii="Tahoma" w:hAnsi="Tahoma" w:cs="Tahoma"/>
          <w:noProof w:val="0"/>
          <w:rtl/>
        </w:rPr>
      </w:pPr>
    </w:p>
    <w:p w:rsidR="000F6E5B" w:rsidRDefault="000F6E5B" w:rsidP="000F6E5B">
      <w:pPr>
        <w:autoSpaceDE w:val="0"/>
        <w:autoSpaceDN w:val="0"/>
        <w:adjustRightInd w:val="0"/>
        <w:jc w:val="both"/>
        <w:rPr>
          <w:rFonts w:ascii="Tahoma" w:hAnsi="Tahoma" w:cs="Tahoma"/>
          <w:noProof w:val="0"/>
          <w:rtl/>
        </w:rPr>
      </w:pPr>
      <w:r>
        <w:rPr>
          <w:rFonts w:ascii="Tahoma" w:hAnsi="Tahoma" w:cs="Tahoma" w:hint="cs"/>
          <w:noProof w:val="0"/>
          <w:rtl/>
        </w:rPr>
        <w:t xml:space="preserve">מודגש כי כל הצעה אשר תוגש במערכת המכרזים המקוונת באמצעות אותה ההזדהות ב"ממשל זמין" (באמצעות אותו המשתמש), תעדכן את קודמתה. ההצעה האחרונה שתוגש על ידי אותו המשתמש היא ההצעה אשר תובא לדיון בפני ועדת המכרזים </w:t>
      </w:r>
      <w:r w:rsidRPr="004F1599">
        <w:rPr>
          <w:rFonts w:ascii="Tahoma" w:hAnsi="Tahoma" w:cs="Tahoma" w:hint="cs"/>
          <w:b/>
          <w:bCs/>
          <w:noProof w:val="0"/>
          <w:rtl/>
        </w:rPr>
        <w:t>והצעות קודמות ככל שהוגשו על ידי אותו המשתמש, יפסלו</w:t>
      </w:r>
      <w:r>
        <w:rPr>
          <w:rFonts w:ascii="Tahoma" w:hAnsi="Tahoma" w:cs="Tahoma" w:hint="cs"/>
          <w:noProof w:val="0"/>
          <w:rtl/>
        </w:rPr>
        <w:t>.</w:t>
      </w:r>
    </w:p>
    <w:p w:rsidR="000F6E5B" w:rsidRDefault="000F6E5B" w:rsidP="000F6E5B">
      <w:pPr>
        <w:autoSpaceDE w:val="0"/>
        <w:autoSpaceDN w:val="0"/>
        <w:adjustRightInd w:val="0"/>
        <w:jc w:val="both"/>
        <w:rPr>
          <w:rFonts w:ascii="Tahoma" w:hAnsi="Tahoma" w:cs="Tahoma"/>
          <w:noProof w:val="0"/>
          <w:rtl/>
        </w:rPr>
      </w:pPr>
    </w:p>
    <w:p w:rsidR="000F6E5B" w:rsidRDefault="000F6E5B" w:rsidP="000F6E5B">
      <w:pPr>
        <w:jc w:val="both"/>
        <w:rPr>
          <w:rFonts w:ascii="Tahoma" w:hAnsi="Tahoma" w:cs="Tahoma"/>
        </w:rPr>
      </w:pPr>
      <w:r>
        <w:rPr>
          <w:rFonts w:ascii="Tahoma" w:hAnsi="Tahoma" w:cs="Tahoma" w:hint="cs"/>
          <w:noProof w:val="0"/>
          <w:rtl/>
        </w:rPr>
        <w:t>במכרז תשתתפנה רק הצעות אשר במועד האחרון להגשת ההצעות תימצאנה במלואן במערכת המכרזים המקוונת, לרבות טופס אישור הצעה חתום כנדרש ו</w:t>
      </w:r>
      <w:r w:rsidRPr="00D4709D">
        <w:rPr>
          <w:rFonts w:ascii="Tahoma" w:hAnsi="Tahoma" w:cs="Tahoma"/>
          <w:noProof w:val="0"/>
          <w:rtl/>
        </w:rPr>
        <w:t>הפקדת ערבות דיגיטלית – הערבות תוגש למערכת המכרזים המקוונת באמצעות הזנת מספר הערבות אשר יימסר למגיש ההצעה מהגורם מנפיק הערבות</w:t>
      </w:r>
      <w:r>
        <w:rPr>
          <w:rFonts w:ascii="Tahoma" w:hAnsi="Tahoma" w:cs="Tahoma"/>
          <w:rtl/>
        </w:rPr>
        <w:t>.</w:t>
      </w:r>
    </w:p>
    <w:p w:rsidR="000F6E5B" w:rsidRDefault="000F6E5B" w:rsidP="000F6E5B">
      <w:pPr>
        <w:jc w:val="both"/>
        <w:rPr>
          <w:rFonts w:ascii="Tahoma" w:hAnsi="Tahoma" w:cs="Tahoma"/>
          <w:rtl/>
        </w:rPr>
      </w:pPr>
    </w:p>
    <w:p w:rsidR="000F6E5B" w:rsidRPr="00011340" w:rsidRDefault="000F6E5B" w:rsidP="000F6E5B">
      <w:pPr>
        <w:autoSpaceDE w:val="0"/>
        <w:autoSpaceDN w:val="0"/>
        <w:adjustRightInd w:val="0"/>
        <w:jc w:val="both"/>
        <w:rPr>
          <w:rFonts w:ascii="Tahoma" w:hAnsi="Tahoma" w:cs="Tahoma"/>
          <w:rtl/>
        </w:rPr>
      </w:pPr>
      <w:r w:rsidRPr="00011340">
        <w:rPr>
          <w:rFonts w:ascii="Tahoma" w:hAnsi="Tahoma" w:cs="Tahoma"/>
          <w:b/>
          <w:bCs/>
          <w:rtl/>
        </w:rPr>
        <w:t xml:space="preserve">המועד האחרון להגשת הצעות </w:t>
      </w:r>
      <w:r w:rsidRPr="001064E9">
        <w:rPr>
          <w:rFonts w:ascii="Tahoma" w:hAnsi="Tahoma" w:cs="Tahoma"/>
          <w:b/>
          <w:bCs/>
          <w:u w:val="single"/>
          <w:rtl/>
        </w:rPr>
        <w:t xml:space="preserve">בתאריך </w:t>
      </w:r>
      <w:r>
        <w:rPr>
          <w:rFonts w:ascii="Tahoma" w:hAnsi="Tahoma" w:cs="Tahoma" w:hint="cs"/>
          <w:b/>
          <w:bCs/>
          <w:u w:val="single"/>
          <w:rtl/>
        </w:rPr>
        <w:t xml:space="preserve">21/08/2023 </w:t>
      </w:r>
      <w:r w:rsidRPr="001064E9">
        <w:rPr>
          <w:rFonts w:ascii="Tahoma" w:hAnsi="Tahoma" w:cs="Tahoma" w:hint="cs"/>
          <w:b/>
          <w:bCs/>
          <w:u w:val="single"/>
          <w:rtl/>
        </w:rPr>
        <w:t>עד ה</w:t>
      </w:r>
      <w:r w:rsidRPr="001064E9">
        <w:rPr>
          <w:rFonts w:ascii="Tahoma" w:hAnsi="Tahoma" w:cs="Tahoma"/>
          <w:b/>
          <w:bCs/>
          <w:u w:val="single"/>
          <w:rtl/>
        </w:rPr>
        <w:t>שעה 12:00 בצהריים</w:t>
      </w:r>
      <w:r>
        <w:rPr>
          <w:rFonts w:ascii="Tahoma" w:hAnsi="Tahoma" w:cs="Tahoma" w:hint="cs"/>
          <w:rtl/>
        </w:rPr>
        <w:t>.</w:t>
      </w:r>
      <w:r w:rsidRPr="002A3C04">
        <w:rPr>
          <w:rFonts w:ascii="Tahoma" w:hAnsi="Tahoma" w:cs="Tahoma"/>
          <w:highlight w:val="red"/>
          <w:rtl/>
        </w:rPr>
        <w:t xml:space="preserve">  </w:t>
      </w:r>
    </w:p>
    <w:p w:rsidR="000F6E5B" w:rsidRPr="002A3C04" w:rsidRDefault="000F6E5B" w:rsidP="000F6E5B">
      <w:pPr>
        <w:jc w:val="both"/>
        <w:rPr>
          <w:rFonts w:ascii="Tahoma" w:hAnsi="Tahoma" w:cs="Tahoma"/>
          <w:highlight w:val="red"/>
          <w:rtl/>
        </w:rPr>
      </w:pPr>
    </w:p>
    <w:p w:rsidR="000F6E5B" w:rsidRDefault="000F6E5B" w:rsidP="000F6E5B">
      <w:pPr>
        <w:jc w:val="both"/>
        <w:rPr>
          <w:rFonts w:ascii="Tahoma" w:hAnsi="Tahoma" w:cs="Tahoma"/>
          <w:rtl/>
        </w:rPr>
      </w:pPr>
      <w:r>
        <w:rPr>
          <w:rFonts w:ascii="Tahoma" w:hAnsi="Tahoma" w:cs="Tahoma" w:hint="cs"/>
          <w:rtl/>
        </w:rPr>
        <w:t xml:space="preserve">מערכת המכרזים המקוונת תינעל באופן אוטומטי במועד האחרון להגשת ההצעות. </w:t>
      </w:r>
    </w:p>
    <w:p w:rsidR="000F6E5B" w:rsidRDefault="000F6E5B" w:rsidP="000F6E5B">
      <w:pPr>
        <w:jc w:val="both"/>
        <w:rPr>
          <w:rFonts w:ascii="Tahoma" w:hAnsi="Tahoma" w:cs="Tahoma"/>
          <w:rtl/>
        </w:rPr>
      </w:pPr>
    </w:p>
    <w:p w:rsidR="000F6E5B" w:rsidRDefault="000F6E5B" w:rsidP="000F6E5B">
      <w:pPr>
        <w:jc w:val="both"/>
        <w:rPr>
          <w:rFonts w:ascii="Tahoma" w:hAnsi="Tahoma" w:cs="Tahoma"/>
          <w:rtl/>
        </w:rPr>
      </w:pPr>
      <w:r>
        <w:rPr>
          <w:rFonts w:ascii="Tahoma" w:hAnsi="Tahoma" w:cs="Tahoma" w:hint="cs"/>
          <w:rtl/>
        </w:rPr>
        <w:t>לא תתקבל טענה כי בשל תקלה טכנית כלשהי נמנע מהמציע להגיש את הצעתו במערכת המכרזים המקוונת.</w:t>
      </w:r>
    </w:p>
    <w:p w:rsidR="000F6E5B" w:rsidRDefault="000F6E5B" w:rsidP="000F6E5B">
      <w:pPr>
        <w:jc w:val="both"/>
        <w:rPr>
          <w:rFonts w:ascii="Tahoma" w:hAnsi="Tahoma" w:cs="Tahoma"/>
          <w:rtl/>
        </w:rPr>
      </w:pPr>
    </w:p>
    <w:p w:rsidR="000F6E5B" w:rsidRDefault="000F6E5B" w:rsidP="000F6E5B">
      <w:pPr>
        <w:jc w:val="both"/>
        <w:rPr>
          <w:rFonts w:ascii="Tahoma" w:hAnsi="Tahoma" w:cs="Tahoma"/>
          <w:rtl/>
        </w:rPr>
      </w:pPr>
      <w:r>
        <w:rPr>
          <w:rFonts w:ascii="Tahoma" w:hAnsi="Tahoma" w:cs="Tahoma" w:hint="cs"/>
          <w:rtl/>
        </w:rPr>
        <w:t>החברה והרשות ממליצות לבצע את הליך הגשת ההצעה למכרז באמצעות מערכת המכרזים המקוונת מבעוד מועד, בשים לב כי עד למועד האחרון להגשת הצעות יש להשלים הן את הליך הגשת ההצעה המקוונת, והן הפקדת הערבות הדיגיטלית.</w:t>
      </w:r>
    </w:p>
    <w:p w:rsidR="000F6E5B" w:rsidRDefault="000F6E5B" w:rsidP="000F6E5B">
      <w:pPr>
        <w:jc w:val="both"/>
        <w:rPr>
          <w:rFonts w:ascii="Tahoma" w:hAnsi="Tahoma" w:cs="Tahoma"/>
          <w:rtl/>
        </w:rPr>
      </w:pPr>
    </w:p>
    <w:p w:rsidR="000F6E5B" w:rsidRDefault="000F6E5B" w:rsidP="000F6E5B">
      <w:pPr>
        <w:jc w:val="both"/>
        <w:rPr>
          <w:rFonts w:ascii="Tahoma" w:hAnsi="Tahoma" w:cs="Tahoma"/>
          <w:rtl/>
        </w:rPr>
      </w:pPr>
      <w:r>
        <w:rPr>
          <w:rFonts w:ascii="Tahoma" w:hAnsi="Tahoma" w:cs="Tahoma" w:hint="cs"/>
          <w:rtl/>
        </w:rPr>
        <w:t>החברה והרשות רשאיות לשנות כל אחד מהמועדים הנזכרים, לרבות המועד האחרון להגשת הצעות, ככל שיימצאו לנכון על פי שיקול דעתן הבלעדי.</w:t>
      </w:r>
    </w:p>
    <w:p w:rsidR="000F6E5B" w:rsidRDefault="000F6E5B" w:rsidP="000F6E5B">
      <w:pPr>
        <w:jc w:val="both"/>
        <w:rPr>
          <w:rFonts w:ascii="Tahoma" w:hAnsi="Tahoma" w:cs="Tahoma"/>
          <w:rtl/>
        </w:rPr>
      </w:pPr>
    </w:p>
    <w:p w:rsidR="000F6E5B" w:rsidRDefault="000F6E5B" w:rsidP="000F6E5B">
      <w:pPr>
        <w:jc w:val="both"/>
        <w:rPr>
          <w:rFonts w:ascii="Tahoma" w:hAnsi="Tahoma" w:cs="Tahoma"/>
          <w:rtl/>
        </w:rPr>
      </w:pPr>
      <w:r w:rsidRPr="002A3C04">
        <w:rPr>
          <w:rFonts w:ascii="Tahoma" w:hAnsi="Tahoma" w:cs="Tahoma"/>
          <w:rtl/>
        </w:rPr>
        <w:t xml:space="preserve">פרסום זה הינו לידיעה בלבד ואין </w:t>
      </w:r>
      <w:r>
        <w:rPr>
          <w:rFonts w:ascii="Tahoma" w:hAnsi="Tahoma" w:cs="Tahoma" w:hint="cs"/>
          <w:rtl/>
        </w:rPr>
        <w:t xml:space="preserve">באמור </w:t>
      </w:r>
      <w:r w:rsidRPr="002A3C04">
        <w:rPr>
          <w:rFonts w:ascii="Tahoma" w:hAnsi="Tahoma" w:cs="Tahoma"/>
          <w:rtl/>
        </w:rPr>
        <w:t xml:space="preserve">בו כדי לחייב את החברה </w:t>
      </w:r>
      <w:r>
        <w:rPr>
          <w:rFonts w:ascii="Tahoma" w:hAnsi="Tahoma" w:cs="Tahoma" w:hint="cs"/>
          <w:rtl/>
        </w:rPr>
        <w:t>ואת הרשות</w:t>
      </w:r>
      <w:r w:rsidRPr="002A3C04">
        <w:rPr>
          <w:rFonts w:ascii="Tahoma" w:hAnsi="Tahoma" w:cs="Tahoma"/>
          <w:rtl/>
        </w:rPr>
        <w:t xml:space="preserve"> בכל צורה שהיא, לא מבחינת תוכנו ולא לגבי המועדים הנזכרים בו. התנאים המחייבים הם אלה אשר יופיעו בחוברת המכרז על </w:t>
      </w:r>
      <w:r>
        <w:rPr>
          <w:rFonts w:ascii="Tahoma" w:hAnsi="Tahoma" w:cs="Tahoma" w:hint="cs"/>
          <w:rtl/>
        </w:rPr>
        <w:t xml:space="preserve">כל </w:t>
      </w:r>
      <w:r w:rsidRPr="002A3C04">
        <w:rPr>
          <w:rFonts w:ascii="Tahoma" w:hAnsi="Tahoma" w:cs="Tahoma"/>
          <w:rtl/>
        </w:rPr>
        <w:t>נספחיה.</w:t>
      </w:r>
    </w:p>
    <w:p w:rsidR="000F6E5B" w:rsidRDefault="000F6E5B" w:rsidP="000F6E5B">
      <w:pPr>
        <w:jc w:val="both"/>
        <w:rPr>
          <w:rFonts w:ascii="Tahoma" w:hAnsi="Tahoma" w:cs="Tahoma"/>
          <w:rtl/>
        </w:rPr>
      </w:pPr>
    </w:p>
    <w:p w:rsidR="000F6E5B" w:rsidRDefault="000F6E5B" w:rsidP="000F6E5B">
      <w:pPr>
        <w:jc w:val="both"/>
        <w:rPr>
          <w:rFonts w:ascii="Tahoma" w:hAnsi="Tahoma" w:cs="Tahoma"/>
          <w:rtl/>
        </w:rPr>
        <w:sectPr w:rsidR="000F6E5B" w:rsidSect="000F6E5B">
          <w:pgSz w:w="11906" w:h="16838"/>
          <w:pgMar w:top="1440" w:right="1416" w:bottom="1440" w:left="1276" w:header="708" w:footer="708" w:gutter="0"/>
          <w:pgNumType w:start="1"/>
          <w:cols w:space="708"/>
          <w:bidi/>
          <w:rtlGutter/>
          <w:docGrid w:linePitch="360"/>
        </w:sectPr>
      </w:pPr>
      <w:r>
        <w:rPr>
          <w:rFonts w:ascii="Tahoma" w:hAnsi="Tahoma" w:cs="Tahoma" w:hint="cs"/>
          <w:rtl/>
        </w:rPr>
        <w:t>על המציעים להתעדכן באתרי האינטרנט של החברה ושל הרשות בגין כל שינוי במכרז עד למועד סגירתו.</w:t>
      </w:r>
    </w:p>
    <w:p w:rsidR="00BB45FC" w:rsidRPr="000F6E5B" w:rsidRDefault="00BB45FC" w:rsidP="007E4349"/>
    <w:sectPr w:rsidR="00BB45FC" w:rsidRPr="000F6E5B" w:rsidSect="000F6E5B">
      <w:type w:val="continuous"/>
      <w:pgSz w:w="11906" w:h="16838"/>
      <w:pgMar w:top="1440"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B6"/>
    <w:rsid w:val="00012E2D"/>
    <w:rsid w:val="00016AE0"/>
    <w:rsid w:val="000500A7"/>
    <w:rsid w:val="000E7FA0"/>
    <w:rsid w:val="000F3888"/>
    <w:rsid w:val="000F6E5B"/>
    <w:rsid w:val="00110793"/>
    <w:rsid w:val="00115856"/>
    <w:rsid w:val="001320B6"/>
    <w:rsid w:val="00135AE6"/>
    <w:rsid w:val="00145325"/>
    <w:rsid w:val="002177B5"/>
    <w:rsid w:val="00220893"/>
    <w:rsid w:val="0023240F"/>
    <w:rsid w:val="00266C64"/>
    <w:rsid w:val="002A7CB7"/>
    <w:rsid w:val="002C18E6"/>
    <w:rsid w:val="00477D4F"/>
    <w:rsid w:val="00483777"/>
    <w:rsid w:val="0049523A"/>
    <w:rsid w:val="004A6D2F"/>
    <w:rsid w:val="004D0E76"/>
    <w:rsid w:val="004F7F49"/>
    <w:rsid w:val="00555F72"/>
    <w:rsid w:val="00584E70"/>
    <w:rsid w:val="00634DC4"/>
    <w:rsid w:val="0066702F"/>
    <w:rsid w:val="0074260D"/>
    <w:rsid w:val="0077267B"/>
    <w:rsid w:val="00792515"/>
    <w:rsid w:val="007B48AE"/>
    <w:rsid w:val="007E4349"/>
    <w:rsid w:val="00852C15"/>
    <w:rsid w:val="008913E1"/>
    <w:rsid w:val="00896520"/>
    <w:rsid w:val="009C0660"/>
    <w:rsid w:val="009F50DA"/>
    <w:rsid w:val="009F5295"/>
    <w:rsid w:val="00A154A0"/>
    <w:rsid w:val="00A4728F"/>
    <w:rsid w:val="00A47821"/>
    <w:rsid w:val="00A47BDE"/>
    <w:rsid w:val="00A5227E"/>
    <w:rsid w:val="00A87CD3"/>
    <w:rsid w:val="00AF76C3"/>
    <w:rsid w:val="00B0111C"/>
    <w:rsid w:val="00B02963"/>
    <w:rsid w:val="00B62C50"/>
    <w:rsid w:val="00BB45FC"/>
    <w:rsid w:val="00C008F5"/>
    <w:rsid w:val="00C47ED5"/>
    <w:rsid w:val="00C6628D"/>
    <w:rsid w:val="00C72D66"/>
    <w:rsid w:val="00D84167"/>
    <w:rsid w:val="00DB1C05"/>
    <w:rsid w:val="00E053D9"/>
    <w:rsid w:val="00E34061"/>
    <w:rsid w:val="00E6460A"/>
    <w:rsid w:val="00E8200D"/>
    <w:rsid w:val="00E9796B"/>
    <w:rsid w:val="00F86A61"/>
    <w:rsid w:val="00FB63D7"/>
    <w:rsid w:val="00FB6D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A7F1"/>
  <w15:chartTrackingRefBased/>
  <w15:docId w15:val="{A0425674-C290-4B35-AC40-41B4107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0B6"/>
    <w:pPr>
      <w:bidi/>
      <w:spacing w:after="0" w:line="240" w:lineRule="auto"/>
    </w:pPr>
    <w:rPr>
      <w:rFonts w:ascii="Times New Roman" w:eastAsia="Times New Roman" w:hAnsi="Times New Roman" w:cs="Miriam"/>
      <w:noProof/>
      <w:sz w:val="20"/>
      <w:szCs w:val="20"/>
    </w:rPr>
  </w:style>
  <w:style w:type="paragraph" w:styleId="1">
    <w:name w:val="heading 1"/>
    <w:basedOn w:val="a"/>
    <w:next w:val="a"/>
    <w:link w:val="10"/>
    <w:qFormat/>
    <w:rsid w:val="001320B6"/>
    <w:pPr>
      <w:keepNext/>
      <w:jc w:val="center"/>
      <w:outlineLvl w:val="0"/>
    </w:pPr>
    <w:rPr>
      <w:b/>
      <w:bCs/>
      <w:szCs w:val="28"/>
    </w:rPr>
  </w:style>
  <w:style w:type="paragraph" w:styleId="5">
    <w:name w:val="heading 5"/>
    <w:basedOn w:val="a"/>
    <w:next w:val="a"/>
    <w:link w:val="50"/>
    <w:qFormat/>
    <w:rsid w:val="001320B6"/>
    <w:pPr>
      <w:keepNext/>
      <w:jc w:val="both"/>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320B6"/>
    <w:rPr>
      <w:rFonts w:ascii="Times New Roman" w:eastAsia="Times New Roman" w:hAnsi="Times New Roman" w:cs="Miriam"/>
      <w:b/>
      <w:bCs/>
      <w:noProof/>
      <w:sz w:val="20"/>
      <w:szCs w:val="28"/>
    </w:rPr>
  </w:style>
  <w:style w:type="character" w:customStyle="1" w:styleId="50">
    <w:name w:val="כותרת 5 תו"/>
    <w:basedOn w:val="a0"/>
    <w:link w:val="5"/>
    <w:rsid w:val="001320B6"/>
    <w:rPr>
      <w:rFonts w:ascii="Times New Roman" w:eastAsia="Times New Roman" w:hAnsi="Times New Roman" w:cs="Miriam"/>
      <w:noProof/>
      <w:sz w:val="20"/>
      <w:szCs w:val="24"/>
    </w:rPr>
  </w:style>
  <w:style w:type="table" w:styleId="a3">
    <w:name w:val="Table Grid"/>
    <w:basedOn w:val="a1"/>
    <w:uiPriority w:val="39"/>
    <w:rsid w:val="009F5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2A6BDB07090D2844BF5242696429250B" ma:contentTypeVersion="2" ma:contentTypeDescription="צור מסמך חדש." ma:contentTypeScope="" ma:versionID="5732b442fccadada201fe48368328cda">
  <xsd:schema xmlns:xsd="http://www.w3.org/2001/XMLSchema" xmlns:xs="http://www.w3.org/2001/XMLSchema" xmlns:p="http://schemas.microsoft.com/office/2006/metadata/properties" xmlns:ns2="e44da75e-97c9-40b5-9976-09e5b84b0828" targetNamespace="http://schemas.microsoft.com/office/2006/metadata/properties" ma:root="true" ma:fieldsID="8c2df3f57be1f5a2c65b1e08499f8898" ns2:_="">
    <xsd:import namespace="e44da75e-97c9-40b5-9976-09e5b84b08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a75e-97c9-40b5-9976-09e5b84b0828"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B4FEE-09D8-46F9-AE3F-F434CA64E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a75e-97c9-40b5-9976-09e5b84b0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FA76B-621E-479D-8A5C-EFAC63EE8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A1A3F-1095-4053-A798-91013A9F7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669</Words>
  <Characters>3350</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הענא קוקר (LANNA)</dc:creator>
  <cp:lastModifiedBy>רינת ממיה (LRINATY)</cp:lastModifiedBy>
  <cp:revision>16</cp:revision>
  <dcterms:created xsi:type="dcterms:W3CDTF">2017-01-05T11:04:00Z</dcterms:created>
  <dcterms:modified xsi:type="dcterms:W3CDTF">2023-06-26T08:00:00Z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0x0101002A6BDB07090D2844BF5242696429250B</vt:lpwstr>
  </property>
</Properties>
</file>