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2E" w:rsidRDefault="00FB692E" w:rsidP="00FB692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EB00C1" wp14:editId="124F5836">
            <wp:simplePos x="0" y="0"/>
            <wp:positionH relativeFrom="margin">
              <wp:posOffset>1564640</wp:posOffset>
            </wp:positionH>
            <wp:positionV relativeFrom="paragraph">
              <wp:posOffset>-361950</wp:posOffset>
            </wp:positionV>
            <wp:extent cx="1701800" cy="90678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NotYoshBody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88E63F" wp14:editId="75A43298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295400" cy="5588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F5DB93" wp14:editId="0F594D09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2E" w:rsidRDefault="00FB692E" w:rsidP="00FB692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FB692E" w:rsidRDefault="00FB692E" w:rsidP="00FB692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:rsidR="00FB692E" w:rsidRDefault="00FB692E" w:rsidP="00FB692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56454" wp14:editId="3C32FA9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2E" w:rsidRDefault="00FB692E" w:rsidP="00FB692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5645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Ijd3CHcAAAABQEAAA8AAABkcnMvZG93bnJl&#10;di54bWxMj81OwzAQhO9IvIO1SFwQtbFEKCFOhRDl3hTxc3PjJYmI1yF209CnZznBcWdGM98Wq9n3&#10;YsIxdoEMXC0UCKQ6uI4aA8/b9eUSREyWnO0DoYFvjLAqT08Km7twoA1OVWoEl1DMrYE2pSGXMtYt&#10;ehsXYUBi7yOM3iY+x0a60R643PdSK5VJbzvihdYO+NBi/VntvYHj61R9vb1v9MvF+jbN1+EpOz56&#10;Y87P5vs7EAnn9BeGX3xGh5KZdmFPLoreAD+SWNUg2NRqmYHYGbjRCmRZyP/05Q8AAAD//wMAUEsB&#10;Ai0AFAAGAAgAAAAhALaDOJL+AAAA4QEAABMAAAAAAAAAAAAAAAAAAAAAAFtDb250ZW50X1R5cGVz&#10;XS54bWxQSwECLQAUAAYACAAAACEAOP0h/9YAAACUAQAACwAAAAAAAAAAAAAAAAAvAQAAX3JlbHMv&#10;LnJlbHNQSwECLQAUAAYACAAAACEAYCMZNp0CAAAiBQAADgAAAAAAAAAAAAAAAAAuAgAAZHJzL2Uy&#10;b0RvYy54bWxQSwECLQAUAAYACAAAACEAiN3cIdwAAAAFAQAADwAAAAAAAAAAAAAAAAD3BAAAZHJz&#10;L2Rvd25yZXYueG1sUEsFBgAAAAAEAAQA8wAAAAAGAAAAAA==&#10;" stroked="f">
                <v:textbox>
                  <w:txbxContent>
                    <w:p w:rsidR="00FB692E" w:rsidRDefault="00FB692E" w:rsidP="00FB692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6C0C3" wp14:editId="21A86660">
                <wp:simplePos x="0" y="0"/>
                <wp:positionH relativeFrom="margin">
                  <wp:posOffset>-6063615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2E" w:rsidRDefault="00FB692E" w:rsidP="00FB692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C0C3" id="תיבת טקסט 3" o:spid="_x0000_s1027" type="#_x0000_t202" style="position:absolute;left:0;text-align:left;margin-left:-477.4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WXvRKOEAAAAKAQAADwAAAGRycy9kb3du&#10;cmV2LnhtbEyPTU+DQBCG7yb+h82YeDF0kX4BMjTGWO9F48dtCyMQ2VlktxT767ue9Dh5n7zvM9lm&#10;0p0YabCtYYTbWQiCuDRVyzXCy/M2iEFYp7hSnWFC+CELm/zyIlNpZY68o7FwtfAlbFOF0DjXp1La&#10;siGt7Mz0xD77NINWzp9DLatBHX257mQUhiupVct+oVE9PTRUfhUHjXB6G4vv949d9HqzTdy0NE+r&#10;06NGvL6a7u9AOJrcHwy/+l4dcu+0NweurOgQgmS5SDyLEC9AeCBYR/M5iD3COg5B5pn8/0J+BgAA&#10;//8DAFBLAQItABQABgAIAAAAIQC2gziS/gAAAOEBAAATAAAAAAAAAAAAAAAAAAAAAABbQ29udGVu&#10;dF9UeXBlc10ueG1sUEsBAi0AFAAGAAgAAAAhADj9If/WAAAAlAEAAAsAAAAAAAAAAAAAAAAALwEA&#10;AF9yZWxzLy5yZWxzUEsBAi0AFAAGAAgAAAAhAE81sOWfAgAAKQUAAA4AAAAAAAAAAAAAAAAALgIA&#10;AGRycy9lMm9Eb2MueG1sUEsBAi0AFAAGAAgAAAAhAFl70SjhAAAACgEAAA8AAAAAAAAAAAAAAAAA&#10;+QQAAGRycy9kb3ducmV2LnhtbFBLBQYAAAAABAAEAPMAAAAHBgAAAAA=&#10;" stroked="f">
                <v:textbox>
                  <w:txbxContent>
                    <w:p w:rsidR="00FB692E" w:rsidRDefault="00FB692E" w:rsidP="00FB692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92E" w:rsidRDefault="00FB692E" w:rsidP="00FB692E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FB692E" w:rsidRDefault="00FB692E" w:rsidP="00FB692E">
      <w:pPr>
        <w:pStyle w:val="1"/>
        <w:keepNext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הזמנה לקבלת הצעות במכרז פומבי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לרכישת זכויות חכירה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להקמת שלושה מתחמי מגורים הכוללים 432 יח"ד לבניה רוויה,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למטרת השכרה לטווח ארוך למשך 15 שנה, ולניהול ולהפעלה של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פרויקט דירה להשכיר</w:t>
      </w: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>ב"שכונת שדות" ב</w:t>
      </w:r>
      <w:r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rtl/>
        </w:rPr>
        <w:t>בני עייש</w:t>
      </w:r>
    </w:p>
    <w:p w:rsidR="00FB692E" w:rsidRDefault="00FB692E" w:rsidP="00FB692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B692E" w:rsidRDefault="00FB692E" w:rsidP="00FB692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  <w:t>מכרז מספר</w:t>
      </w:r>
      <w:r>
        <w:rPr>
          <w:rFonts w:ascii="Tahoma" w:eastAsia="Times New Roman" w:hAnsi="Tahoma" w:cs="Tahoma"/>
          <w:b/>
          <w:bCs/>
          <w:noProof/>
          <w:sz w:val="28"/>
          <w:szCs w:val="28"/>
          <w:u w:val="single"/>
          <w:rtl/>
        </w:rPr>
        <w:t xml:space="preserve"> מר/350/2022</w:t>
      </w:r>
    </w:p>
    <w:p w:rsidR="00FB692E" w:rsidRDefault="00FB692E" w:rsidP="00FB692E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FB692E" w:rsidRDefault="00FB692E" w:rsidP="00FB692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>רשות מקרקעי ישראל, דירה להשכיר – החברה הממשלתית לדיור ולהשכרה בע"מ ומשרד הבינוי והשיכון מודיעים בזאת על דחיית מועדים כמפורט להלן:</w:t>
      </w:r>
    </w:p>
    <w:p w:rsidR="00FB692E" w:rsidRDefault="00FB692E" w:rsidP="00FB692E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חוברת המכרז ניתן להוריד מאתר האינטרנט של הרשות ומאתר האינטרנט של דירה להשכיר </w:t>
      </w:r>
      <w:r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>.2023</w:t>
      </w:r>
      <w:r>
        <w:rPr>
          <w:rFonts w:ascii="Tahoma" w:eastAsia="Times New Roman" w:hAnsi="Tahoma" w:cs="Tahoma"/>
          <w:rtl/>
        </w:rPr>
        <w:t>.</w:t>
      </w:r>
    </w:p>
    <w:p w:rsidR="00FB692E" w:rsidRDefault="00FB692E" w:rsidP="00FB692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04</w:t>
      </w:r>
      <w:r>
        <w:rPr>
          <w:rFonts w:ascii="Tahoma" w:hAnsi="Tahoma" w:cs="Tahoma"/>
          <w:rtl/>
        </w:rPr>
        <w:t>/</w:t>
      </w:r>
      <w:r>
        <w:rPr>
          <w:rFonts w:ascii="Tahoma" w:hAnsi="Tahoma" w:cs="Tahoma" w:hint="cs"/>
          <w:rtl/>
        </w:rPr>
        <w:t>12</w:t>
      </w:r>
      <w:r>
        <w:rPr>
          <w:rFonts w:ascii="Tahoma" w:hAnsi="Tahoma" w:cs="Tahoma"/>
          <w:rtl/>
        </w:rPr>
        <w:t xml:space="preserve">/2023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FB692E" w:rsidRDefault="00FB692E" w:rsidP="00FB692E">
      <w:pPr>
        <w:rPr>
          <w:rtl/>
        </w:rPr>
      </w:pPr>
    </w:p>
    <w:p w:rsidR="00FB692E" w:rsidRDefault="00FB692E" w:rsidP="00FB692E"/>
    <w:p w:rsidR="00244211" w:rsidRPr="00FB692E" w:rsidRDefault="00244211" w:rsidP="00FB692E">
      <w:pPr>
        <w:rPr>
          <w:rtl/>
        </w:rPr>
      </w:pPr>
    </w:p>
    <w:sectPr w:rsidR="00244211" w:rsidRPr="00FB692E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656D8"/>
    <w:rsid w:val="00D77631"/>
    <w:rsid w:val="00D82647"/>
    <w:rsid w:val="00D84167"/>
    <w:rsid w:val="00E742C7"/>
    <w:rsid w:val="00ED18ED"/>
    <w:rsid w:val="00F410CD"/>
    <w:rsid w:val="00F538D3"/>
    <w:rsid w:val="00F94803"/>
    <w:rsid w:val="00FB692E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DEB7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92E"/>
    <w:pPr>
      <w:bidi/>
      <w:spacing w:line="254" w:lineRule="auto"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C0A5F-02D9-4792-A6C3-A97A0EA3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BDD3A-DCF5-4A7A-A30C-19998047C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30406-DABB-4FBC-8D50-C8DDA3BAA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16</cp:revision>
  <dcterms:created xsi:type="dcterms:W3CDTF">2017-06-06T11:35:00Z</dcterms:created>
  <dcterms:modified xsi:type="dcterms:W3CDTF">2023-10-16T07:36:00Z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