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93" w:rsidRPr="006B6993" w:rsidRDefault="006B6993" w:rsidP="006B6993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bookmarkStart w:id="0" w:name="NotYoshBody"/>
      <w:r w:rsidRPr="006B6993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2BB2E7" wp14:editId="618D4F4C">
            <wp:simplePos x="0" y="0"/>
            <wp:positionH relativeFrom="column">
              <wp:posOffset>-384544</wp:posOffset>
            </wp:positionH>
            <wp:positionV relativeFrom="paragraph">
              <wp:posOffset>222</wp:posOffset>
            </wp:positionV>
            <wp:extent cx="1755462" cy="527463"/>
            <wp:effectExtent l="0" t="0" r="0" b="6350"/>
            <wp:wrapTight wrapText="bothSides">
              <wp:wrapPolygon edited="0">
                <wp:start x="1407" y="0"/>
                <wp:lineTo x="0" y="0"/>
                <wp:lineTo x="0" y="20299"/>
                <wp:lineTo x="938" y="21080"/>
                <wp:lineTo x="7268" y="21080"/>
                <wp:lineTo x="12660" y="21080"/>
                <wp:lineTo x="20631" y="21080"/>
                <wp:lineTo x="21334" y="15614"/>
                <wp:lineTo x="20865" y="5465"/>
                <wp:lineTo x="15708" y="781"/>
                <wp:lineTo x="4923" y="0"/>
                <wp:lineTo x="1407" y="0"/>
              </wp:wrapPolygon>
            </wp:wrapTight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70" cy="54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93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656E76" wp14:editId="128F73AF">
            <wp:simplePos x="0" y="0"/>
            <wp:positionH relativeFrom="margin">
              <wp:posOffset>3930428</wp:posOffset>
            </wp:positionH>
            <wp:positionV relativeFrom="paragraph">
              <wp:posOffset>-28352</wp:posOffset>
            </wp:positionV>
            <wp:extent cx="1583144" cy="843516"/>
            <wp:effectExtent l="0" t="0" r="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50" cy="8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34990FB" wp14:editId="06BBF21F">
            <wp:simplePos x="0" y="0"/>
            <wp:positionH relativeFrom="margin">
              <wp:posOffset>1966555</wp:posOffset>
            </wp:positionH>
            <wp:positionV relativeFrom="paragraph">
              <wp:posOffset>-152211</wp:posOffset>
            </wp:positionV>
            <wp:extent cx="1295400" cy="558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93" w:rsidRPr="006B6993" w:rsidRDefault="006B6993" w:rsidP="006B6993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6B6993" w:rsidRPr="006B6993" w:rsidRDefault="006B6993" w:rsidP="006B6993">
      <w:pPr>
        <w:spacing w:after="0" w:line="240" w:lineRule="auto"/>
        <w:ind w:firstLine="720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6B6993" w:rsidRPr="006B6993" w:rsidRDefault="006B6993" w:rsidP="006B6993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6B6993">
        <w:rPr>
          <w:rFonts w:ascii="Times New Roman" w:eastAsia="Times New Roman" w:hAnsi="Times New Roman" w:cs="Miriam"/>
          <w:noProof/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7BD678" wp14:editId="4BFF6F82">
                <wp:simplePos x="0" y="0"/>
                <wp:positionH relativeFrom="margin">
                  <wp:posOffset>-377825</wp:posOffset>
                </wp:positionH>
                <wp:positionV relativeFrom="paragraph">
                  <wp:posOffset>127103</wp:posOffset>
                </wp:positionV>
                <wp:extent cx="1651000" cy="531495"/>
                <wp:effectExtent l="0" t="0" r="6350" b="190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10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993" w:rsidRPr="008A3AC6" w:rsidRDefault="006B6993" w:rsidP="006B6993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6B6993" w:rsidRPr="008A3AC6" w:rsidRDefault="006B6993" w:rsidP="006B6993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מרחב </w:t>
                            </w:r>
                            <w:r w:rsidRPr="003F513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מרכז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D678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9.75pt;margin-top:10pt;width:130pt;height:41.8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" stroked="f">
                <v:textbox>
                  <w:txbxContent>
                    <w:p w:rsidR="006B6993" w:rsidRPr="008A3AC6" w:rsidRDefault="006B6993" w:rsidP="006B6993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6B6993" w:rsidRPr="008A3AC6" w:rsidRDefault="006B6993" w:rsidP="006B6993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מרחב </w:t>
                      </w:r>
                      <w:r w:rsidRPr="003F5137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מרכז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6993">
        <w:rPr>
          <w:rFonts w:ascii="Times New Roman" w:eastAsia="Times New Roman" w:hAnsi="Times New Roman" w:cs="Miriam"/>
          <w:noProof/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0E135" wp14:editId="4B8DFE1C">
                <wp:simplePos x="0" y="0"/>
                <wp:positionH relativeFrom="margin">
                  <wp:posOffset>1876425</wp:posOffset>
                </wp:positionH>
                <wp:positionV relativeFrom="paragraph">
                  <wp:posOffset>64873</wp:posOffset>
                </wp:positionV>
                <wp:extent cx="1324610" cy="531628"/>
                <wp:effectExtent l="0" t="0" r="8890" b="19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993" w:rsidRPr="008A3AC6" w:rsidRDefault="006B6993" w:rsidP="006B6993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8A3AC6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:rsidR="006B6993" w:rsidRPr="008A3AC6" w:rsidRDefault="006B6993" w:rsidP="006B6993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8A3AC6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מחוז </w:t>
                            </w:r>
                            <w:r w:rsidRPr="003F513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מרכז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E135" id="תיבת טקסט 2" o:spid="_x0000_s1027" type="#_x0000_t202" style="position:absolute;left:0;text-align:left;margin-left:147.75pt;margin-top:5.1pt;width:104.3pt;height:41.8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" stroked="f">
                <v:textbox>
                  <w:txbxContent>
                    <w:p w:rsidR="006B6993" w:rsidRPr="008A3AC6" w:rsidRDefault="006B6993" w:rsidP="006B6993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 w:rsidRPr="008A3AC6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:rsidR="006B6993" w:rsidRPr="008A3AC6" w:rsidRDefault="006B6993" w:rsidP="006B6993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8A3AC6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מחוז </w:t>
                      </w:r>
                      <w:r w:rsidRPr="003F5137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מרכז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993" w:rsidRPr="006B6993" w:rsidRDefault="006B6993" w:rsidP="006B6993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noProof/>
          <w:sz w:val="24"/>
          <w:szCs w:val="24"/>
          <w:rtl/>
        </w:rPr>
      </w:pP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color w:val="538135" w:themeColor="accent6" w:themeShade="BF"/>
          <w:sz w:val="32"/>
          <w:szCs w:val="32"/>
        </w:rPr>
      </w:pPr>
    </w:p>
    <w:p w:rsid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noProof/>
          <w:color w:val="538135" w:themeColor="accent6" w:themeShade="BF"/>
          <w:sz w:val="32"/>
          <w:szCs w:val="32"/>
          <w:rtl/>
        </w:rPr>
      </w:pPr>
    </w:p>
    <w:p w:rsid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color w:val="538135" w:themeColor="accent6" w:themeShade="BF"/>
          <w:sz w:val="32"/>
          <w:szCs w:val="32"/>
          <w:rtl/>
        </w:rPr>
      </w:pPr>
      <w:r w:rsidRPr="006B6993">
        <w:rPr>
          <w:rFonts w:ascii="Tahoma" w:eastAsia="Times New Roman" w:hAnsi="Tahoma" w:cs="Tahoma"/>
          <w:b/>
          <w:bCs/>
          <w:noProof/>
          <w:color w:val="538135" w:themeColor="accent6" w:themeShade="BF"/>
          <w:sz w:val="32"/>
          <w:szCs w:val="32"/>
          <w:rtl/>
        </w:rPr>
        <w:t>מכרז מקוון</w:t>
      </w:r>
    </w:p>
    <w:p w:rsid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color w:val="538135" w:themeColor="accent6" w:themeShade="BF"/>
          <w:sz w:val="32"/>
          <w:szCs w:val="32"/>
          <w:rtl/>
        </w:rPr>
      </w:pP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</w:pPr>
      <w:r w:rsidRPr="006B6993">
        <w:rPr>
          <w:rFonts w:ascii="Tahoma" w:eastAsia="Times New Roman" w:hAnsi="Tahoma" w:cs="Tahoma" w:hint="cs"/>
          <w:b/>
          <w:bCs/>
          <w:noProof/>
          <w:sz w:val="20"/>
          <w:szCs w:val="28"/>
          <w:u w:val="single"/>
          <w:rtl/>
        </w:rPr>
        <w:t>דחיית מועדים</w:t>
      </w: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noProof/>
          <w:sz w:val="24"/>
          <w:szCs w:val="24"/>
          <w:rtl/>
        </w:rPr>
      </w:pP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sz w:val="24"/>
          <w:szCs w:val="24"/>
          <w:rtl/>
        </w:rPr>
      </w:pPr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הזמנה לקבלת הצעות </w:t>
      </w:r>
      <w:bookmarkStart w:id="1" w:name="מכר_1"/>
      <w:bookmarkStart w:id="2" w:name="ממי_הזמנה"/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במכרז פומבי </w:t>
      </w: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sz w:val="24"/>
          <w:szCs w:val="24"/>
          <w:rtl/>
        </w:rPr>
      </w:pPr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לרכישת זכויות </w:t>
      </w:r>
      <w:bookmarkEnd w:id="1"/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חכירה </w:t>
      </w: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sz w:val="24"/>
          <w:szCs w:val="24"/>
          <w:rtl/>
        </w:rPr>
      </w:pPr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להקמת מתחם מגורים הכולל 265 יח"ד לבניה רוויה, </w:t>
      </w:r>
      <w:r w:rsidRPr="006B6993">
        <w:rPr>
          <w:rFonts w:ascii="Tahoma" w:eastAsia="Times New Roman" w:hAnsi="Tahoma" w:cs="Tahoma" w:hint="cs"/>
          <w:b/>
          <w:bCs/>
          <w:noProof/>
          <w:sz w:val="24"/>
          <w:szCs w:val="24"/>
          <w:rtl/>
        </w:rPr>
        <w:t xml:space="preserve">מתוכן 193 יח"ד </w:t>
      </w:r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למטרת השכרה לטווח ארוך למשך 15 שנה,  </w:t>
      </w:r>
      <w:r w:rsidRPr="006B6993">
        <w:rPr>
          <w:rFonts w:ascii="Tahoma" w:eastAsia="Times New Roman" w:hAnsi="Tahoma" w:cs="Tahoma" w:hint="cs"/>
          <w:b/>
          <w:bCs/>
          <w:noProof/>
          <w:sz w:val="24"/>
          <w:szCs w:val="24"/>
          <w:rtl/>
        </w:rPr>
        <w:t xml:space="preserve">ו-72 יח"ד למכירה מיידית, </w:t>
      </w:r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בתוספת שטחי מסחר, </w:t>
      </w:r>
      <w:bookmarkEnd w:id="2"/>
      <w:r w:rsidRPr="006B6993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ולניהול ולהפעלה של פרויקט דירה להשכיר במתחם הרובע הבינלאומי, בלוד</w:t>
      </w: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sz w:val="24"/>
          <w:szCs w:val="24"/>
          <w:rtl/>
        </w:rPr>
      </w:pPr>
    </w:p>
    <w:p w:rsidR="006B6993" w:rsidRPr="006B6993" w:rsidRDefault="006B6993" w:rsidP="006B699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noProof/>
          <w:sz w:val="20"/>
          <w:szCs w:val="28"/>
          <w:u w:val="single"/>
        </w:rPr>
      </w:pPr>
      <w:r w:rsidRPr="006B6993"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 xml:space="preserve">מכרז מספר </w:t>
      </w:r>
      <w:r w:rsidRPr="006B6993">
        <w:rPr>
          <w:rFonts w:ascii="Tahoma" w:eastAsia="Times New Roman" w:hAnsi="Tahoma" w:cs="Tahoma" w:hint="cs"/>
          <w:b/>
          <w:bCs/>
          <w:noProof/>
          <w:sz w:val="20"/>
          <w:szCs w:val="28"/>
          <w:u w:val="single"/>
          <w:rtl/>
        </w:rPr>
        <w:t>מר/44/2024</w:t>
      </w:r>
    </w:p>
    <w:p w:rsidR="001E5F6A" w:rsidRDefault="0086021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>רשות מקרקעי ישראל ומשרד הבינוי והשיכון מודיעים בזאת על דחיית מועדים כמפורט להלן:</w:t>
      </w:r>
    </w:p>
    <w:p w:rsidR="003C7940" w:rsidRPr="000F3888" w:rsidRDefault="00F3218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3" w:name="YoshBody"/>
      <w:bookmarkEnd w:id="0"/>
      <w:bookmarkEnd w:id="3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hAnsi="Tahoma" w:cs="Tahoma" w:hint="cs"/>
          <w:rtl/>
        </w:rPr>
        <w:t>16/05/2024</w:t>
      </w:r>
      <w:r w:rsidRPr="000F3888">
        <w:rPr>
          <w:rFonts w:ascii="Tahoma" w:eastAsia="Times New Roman" w:hAnsi="Tahoma" w:cs="Tahoma"/>
          <w:rtl/>
        </w:rPr>
        <w:t>.</w:t>
      </w:r>
    </w:p>
    <w:p w:rsidR="006937F1" w:rsidRPr="000F3888" w:rsidRDefault="00F3218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17/06/2024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3C7940" w:rsidRDefault="00F3218F" w:rsidP="00C2219F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86021F" w:rsidRDefault="0086021F"/>
    <w:sectPr w:rsidR="0086021F" w:rsidSect="006B6993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919DD"/>
    <w:rsid w:val="0037519A"/>
    <w:rsid w:val="003C7940"/>
    <w:rsid w:val="00400A83"/>
    <w:rsid w:val="00433D62"/>
    <w:rsid w:val="00495806"/>
    <w:rsid w:val="004E635D"/>
    <w:rsid w:val="006937F1"/>
    <w:rsid w:val="006B6993"/>
    <w:rsid w:val="006B73FE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A6B1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1F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E91FB-272C-4BCB-B82F-F5B1FDBCF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989DA-850C-4876-A7CF-456338D2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53DA8-BF6F-4490-B7EA-E8961F872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21</cp:revision>
  <dcterms:created xsi:type="dcterms:W3CDTF">2017-06-07T06:32:00Z</dcterms:created>
  <dcterms:modified xsi:type="dcterms:W3CDTF">2024-04-01T07:32:00Z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