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pPr w:leftFromText="180" w:rightFromText="180" w:vertAnchor="text" w:horzAnchor="margin" w:tblpY="-46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2731"/>
        <w:gridCol w:w="2732"/>
      </w:tblGrid>
      <w:tr w:rsidR="00B57F63" w:rsidTr="00DD0344">
        <w:tc>
          <w:tcPr>
            <w:tcW w:w="2843" w:type="dxa"/>
            <w:hideMark/>
          </w:tcPr>
          <w:p w:rsidR="0010201E" w:rsidRPr="0010201E" w:rsidRDefault="0010201E" w:rsidP="00DD0344">
            <w:pPr>
              <w:keepNext/>
              <w:outlineLvl w:val="4"/>
              <w:rPr>
                <w:rFonts w:ascii="Times New Roman" w:eastAsia="Times New Roman" w:hAnsi="Times New Roman" w:cs="Miriam"/>
                <w:noProof/>
                <w:sz w:val="20"/>
                <w:szCs w:val="20"/>
                <w:rtl/>
              </w:rPr>
            </w:pPr>
            <w:bookmarkStart w:id="0" w:name="YoshTitle"/>
            <w:bookmarkEnd w:id="0"/>
          </w:p>
        </w:tc>
        <w:tc>
          <w:tcPr>
            <w:tcW w:w="2731" w:type="dxa"/>
          </w:tcPr>
          <w:p w:rsidR="0010201E" w:rsidRPr="0010201E" w:rsidRDefault="0010201E" w:rsidP="0010201E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</w:pPr>
          </w:p>
        </w:tc>
        <w:tc>
          <w:tcPr>
            <w:tcW w:w="2732" w:type="dxa"/>
          </w:tcPr>
          <w:p w:rsidR="0010201E" w:rsidRPr="0010201E" w:rsidRDefault="0010201E" w:rsidP="0010201E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</w:pPr>
          </w:p>
        </w:tc>
      </w:tr>
    </w:tbl>
    <w:p w:rsidR="00DD0344" w:rsidRPr="00DD0344" w:rsidRDefault="00DD0344" w:rsidP="00DD0344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 w:rsidRPr="00DD0344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F42D7A9" wp14:editId="72586800">
            <wp:simplePos x="0" y="0"/>
            <wp:positionH relativeFrom="margin">
              <wp:posOffset>3672840</wp:posOffset>
            </wp:positionH>
            <wp:positionV relativeFrom="paragraph">
              <wp:posOffset>-76200</wp:posOffset>
            </wp:positionV>
            <wp:extent cx="1701800" cy="906780"/>
            <wp:effectExtent l="0" t="0" r="0" b="7620"/>
            <wp:wrapNone/>
            <wp:docPr id="12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344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49AC0B6" wp14:editId="7FDFD191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1295400" cy="558800"/>
            <wp:effectExtent l="0" t="0" r="0" b="0"/>
            <wp:wrapNone/>
            <wp:docPr id="1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344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877A482" wp14:editId="30EEDA62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3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344" w:rsidRPr="00DD0344" w:rsidRDefault="00DD0344" w:rsidP="00DD0344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DD0344" w:rsidRPr="00DD0344" w:rsidRDefault="00DD0344" w:rsidP="00DD0344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 w:rsidRPr="00DD0344">
        <w:rPr>
          <w:rFonts w:ascii="Times New Roman" w:eastAsia="Times New Roman" w:hAnsi="Times New Roman" w:cs="Miriam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3C9C32" wp14:editId="66863845">
                <wp:simplePos x="0" y="0"/>
                <wp:positionH relativeFrom="margin">
                  <wp:posOffset>1971675</wp:posOffset>
                </wp:positionH>
                <wp:positionV relativeFrom="paragraph">
                  <wp:posOffset>133984</wp:posOffset>
                </wp:positionV>
                <wp:extent cx="1324610" cy="523875"/>
                <wp:effectExtent l="0" t="0" r="8890" b="952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44" w:rsidRDefault="00DD0344" w:rsidP="00DD0344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אגף בכיר שיווק</w:t>
                            </w:r>
                          </w:p>
                          <w:p w:rsidR="00DD0344" w:rsidRDefault="00DD0344" w:rsidP="00DD0344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מחוז דרום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C9C3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55.25pt;margin-top:10.55pt;width:104.3pt;height:41.2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" stroked="f">
                <v:textbox>
                  <w:txbxContent>
                    <w:p w:rsidR="00DD0344" w:rsidRDefault="00DD0344" w:rsidP="00DD0344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אגף בכיר שיווק</w:t>
                      </w:r>
                    </w:p>
                    <w:p w:rsidR="00DD0344" w:rsidRDefault="00DD0344" w:rsidP="00DD0344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מחוז דרום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344" w:rsidRPr="00DD0344" w:rsidRDefault="00DD0344" w:rsidP="00DD0344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 w:rsidRPr="00DD0344">
        <w:rPr>
          <w:rFonts w:ascii="Times New Roman" w:eastAsia="Times New Roman" w:hAnsi="Times New Roman" w:cs="Miriam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82A930" wp14:editId="62A18840">
                <wp:simplePos x="0" y="0"/>
                <wp:positionH relativeFrom="margin">
                  <wp:posOffset>-2892425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1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44" w:rsidRDefault="00DD0344" w:rsidP="00DD0344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DD0344" w:rsidRDefault="00DD0344" w:rsidP="00DD0344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מרחב דרום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A930" id="תיבת טקסט 3" o:spid="_x0000_s1027" type="#_x0000_t202" style="position:absolute;left:0;text-align:left;margin-left:-227.75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" stroked="f">
                <v:textbox>
                  <w:txbxContent>
                    <w:p w:rsidR="00DD0344" w:rsidRDefault="00DD0344" w:rsidP="00DD0344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DD0344" w:rsidRDefault="00DD0344" w:rsidP="00DD0344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מרחב דרום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344" w:rsidRPr="00DD0344" w:rsidRDefault="00DD0344" w:rsidP="00DD0344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:rsidR="00DD0344" w:rsidRPr="00DD0344" w:rsidRDefault="00DD0344" w:rsidP="00DD0344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DD0344" w:rsidRPr="00DD0344" w:rsidRDefault="00DD0344" w:rsidP="00DD034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</w:p>
    <w:p w:rsidR="00DD0344" w:rsidRDefault="00DD0344" w:rsidP="00DD034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</w:p>
    <w:p w:rsidR="00DD0344" w:rsidRDefault="00DD0344" w:rsidP="00DD034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  <w:r>
        <w:rPr>
          <w:rFonts w:ascii="Tahoma" w:eastAsia="Times New Roman" w:hAnsi="Tahoma" w:cs="Tahoma" w:hint="cs"/>
          <w:b/>
          <w:bCs/>
          <w:color w:val="538135"/>
          <w:sz w:val="32"/>
          <w:szCs w:val="32"/>
          <w:rtl/>
        </w:rPr>
        <w:t xml:space="preserve">דחיית מועדים </w:t>
      </w:r>
    </w:p>
    <w:p w:rsidR="00DD0344" w:rsidRDefault="00DD0344" w:rsidP="00DD034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</w:p>
    <w:p w:rsidR="00DD0344" w:rsidRDefault="00DD0344" w:rsidP="00DD034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</w:p>
    <w:p w:rsidR="00DD0344" w:rsidRPr="00DD0344" w:rsidRDefault="00DD0344" w:rsidP="00DD034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</w:rPr>
      </w:pPr>
      <w:r w:rsidRPr="00DD0344"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  <w:t>מכרז מקוון</w:t>
      </w:r>
    </w:p>
    <w:p w:rsidR="00DD0344" w:rsidRPr="00DD0344" w:rsidRDefault="00DD0344" w:rsidP="00DD0344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DD0344" w:rsidRPr="00DD0344" w:rsidRDefault="00DD0344" w:rsidP="00DD034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DD0344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</w:t>
      </w:r>
    </w:p>
    <w:p w:rsidR="00DD0344" w:rsidRPr="00DD0344" w:rsidRDefault="00DD0344" w:rsidP="00DD034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DD0344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לרכישת זכויות חכירה </w:t>
      </w:r>
    </w:p>
    <w:p w:rsidR="00DD0344" w:rsidRPr="00DD0344" w:rsidRDefault="00DD0344" w:rsidP="00DD034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DD0344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להקמת מתחם מגורים הכולל </w:t>
      </w:r>
      <w:r w:rsidRPr="00DD0344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312</w:t>
      </w:r>
      <w:r w:rsidRPr="00DD0344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יח"ד לבניה רוויה,</w:t>
      </w:r>
      <w:r w:rsidRPr="00DD0344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 מתוכן 158 יח"ד</w:t>
      </w:r>
      <w:r w:rsidRPr="00DD0344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למטרת השכרה לטווח ארוך למשך </w:t>
      </w:r>
      <w:r w:rsidRPr="00DD0344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15</w:t>
      </w:r>
      <w:r w:rsidRPr="00DD0344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שנה, ו-</w:t>
      </w:r>
      <w:r w:rsidRPr="00DD0344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154 </w:t>
      </w:r>
      <w:r w:rsidRPr="00DD0344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יח"ד למכירה מיידית, ולניהול ולהפעלה של פרויקט דירה להשכיר בשכונת </w:t>
      </w:r>
      <w:r w:rsidRPr="00DD0344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פסגת רמות בבאר שבע</w:t>
      </w:r>
    </w:p>
    <w:p w:rsidR="00DD0344" w:rsidRPr="00DD0344" w:rsidRDefault="00DD0344" w:rsidP="00DD034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0F3888" w:rsidRPr="000F3888" w:rsidRDefault="00714545" w:rsidP="000F3888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r>
        <w:rPr>
          <w:rFonts w:ascii="Tahoma" w:hAnsi="Tahoma" w:cs="Tahoma" w:hint="cs"/>
          <w:b/>
          <w:bCs/>
          <w:u w:val="single"/>
          <w:rtl/>
        </w:rPr>
        <w:t>בש/62/2023</w:t>
      </w:r>
    </w:p>
    <w:p w:rsidR="00032229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1" w:name="NotYoshBody"/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0F3888" w:rsidRPr="000F3888" w:rsidRDefault="00714545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2" w:name="YoshBody"/>
      <w:bookmarkEnd w:id="1"/>
      <w:bookmarkEnd w:id="2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191D34">
        <w:rPr>
          <w:rFonts w:ascii="Tahoma" w:hAnsi="Tahoma" w:cs="Tahoma" w:hint="cs"/>
          <w:rtl/>
        </w:rPr>
        <w:t>10/07/2023</w:t>
      </w:r>
      <w:r w:rsidRPr="000F3888">
        <w:rPr>
          <w:rFonts w:ascii="Tahoma" w:eastAsia="Times New Roman" w:hAnsi="Tahoma" w:cs="Tahoma"/>
          <w:rtl/>
        </w:rPr>
        <w:t>.</w:t>
      </w:r>
    </w:p>
    <w:p w:rsidR="000F3888" w:rsidRPr="000F3888" w:rsidRDefault="00714545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11/09/2023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sectPr w:rsidR="000F3888" w:rsidRPr="000F3888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605AD4"/>
    <w:rsid w:val="00633524"/>
    <w:rsid w:val="00690E52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57F63"/>
    <w:rsid w:val="00BB5F09"/>
    <w:rsid w:val="00C235B9"/>
    <w:rsid w:val="00D77631"/>
    <w:rsid w:val="00D82647"/>
    <w:rsid w:val="00D84167"/>
    <w:rsid w:val="00DD0344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03DE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D20EB-5466-4F65-BF38-A1AE2F9A6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3A46A-BE26-46D9-9130-B28D18F91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3E9FD-9E82-46D7-BBBA-52F0C308FC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שירה שרגאי-גוזלן (LSHIMRIT)</cp:lastModifiedBy>
  <cp:revision>16</cp:revision>
  <dcterms:created xsi:type="dcterms:W3CDTF">2017-06-06T11:35:00Z</dcterms:created>
  <dcterms:modified xsi:type="dcterms:W3CDTF">2023-06-13T12:39:00Z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